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98" w:rsidRPr="00EB2236" w:rsidRDefault="00B83D95" w:rsidP="00B83D95">
      <w:pPr>
        <w:spacing w:after="0"/>
        <w:rPr>
          <w:rFonts w:ascii="Times New Roman" w:hAnsi="Times New Roman" w:cs="Times New Roman"/>
          <w:sz w:val="20"/>
          <w:szCs w:val="20"/>
        </w:rPr>
      </w:pPr>
      <w:r w:rsidRPr="00EB2236">
        <w:rPr>
          <w:rFonts w:ascii="Times New Roman" w:hAnsi="Times New Roman" w:cs="Times New Roman"/>
          <w:b/>
          <w:sz w:val="20"/>
          <w:szCs w:val="20"/>
        </w:rPr>
        <w:t>Дата:</w:t>
      </w:r>
      <w:r w:rsidR="00EB2236">
        <w:rPr>
          <w:rFonts w:ascii="Times New Roman" w:hAnsi="Times New Roman" w:cs="Times New Roman"/>
          <w:b/>
          <w:sz w:val="20"/>
          <w:szCs w:val="20"/>
        </w:rPr>
        <w:t xml:space="preserve"> </w:t>
      </w:r>
      <w:r w:rsidR="00177850" w:rsidRPr="00EB2236">
        <w:rPr>
          <w:rFonts w:ascii="Times New Roman" w:hAnsi="Times New Roman" w:cs="Times New Roman"/>
          <w:sz w:val="20"/>
          <w:szCs w:val="20"/>
        </w:rPr>
        <w:t>20</w:t>
      </w:r>
      <w:bookmarkStart w:id="0" w:name="_GoBack"/>
      <w:bookmarkEnd w:id="0"/>
      <w:r w:rsidRPr="00EB2236">
        <w:rPr>
          <w:rFonts w:ascii="Times New Roman" w:hAnsi="Times New Roman" w:cs="Times New Roman"/>
          <w:sz w:val="20"/>
          <w:szCs w:val="20"/>
        </w:rPr>
        <w:t xml:space="preserve">.03.2020. </w:t>
      </w:r>
    </w:p>
    <w:p w:rsidR="00B83D95" w:rsidRPr="00EB2236" w:rsidRDefault="00B83D95" w:rsidP="00B83D95">
      <w:pPr>
        <w:spacing w:after="0"/>
        <w:rPr>
          <w:rFonts w:ascii="Times New Roman" w:hAnsi="Times New Roman" w:cs="Times New Roman"/>
          <w:sz w:val="20"/>
          <w:szCs w:val="20"/>
        </w:rPr>
      </w:pPr>
      <w:r w:rsidRPr="00EB2236">
        <w:rPr>
          <w:rFonts w:ascii="Times New Roman" w:hAnsi="Times New Roman" w:cs="Times New Roman"/>
          <w:b/>
          <w:sz w:val="20"/>
          <w:szCs w:val="20"/>
        </w:rPr>
        <w:t>Тема:</w:t>
      </w:r>
      <w:r w:rsidRPr="00EB2236">
        <w:rPr>
          <w:rFonts w:ascii="Times New Roman" w:hAnsi="Times New Roman" w:cs="Times New Roman"/>
          <w:sz w:val="20"/>
          <w:szCs w:val="20"/>
        </w:rPr>
        <w:t xml:space="preserve"> </w:t>
      </w:r>
      <w:r w:rsidR="000C05FE" w:rsidRPr="00EB2236">
        <w:rPr>
          <w:rFonts w:ascii="Times New Roman" w:hAnsi="Times New Roman" w:cs="Times New Roman"/>
          <w:sz w:val="20"/>
          <w:szCs w:val="20"/>
        </w:rPr>
        <w:t>Средние показатели и показатели вариации</w:t>
      </w:r>
    </w:p>
    <w:p w:rsidR="00B83D95" w:rsidRPr="00EB2236" w:rsidRDefault="00B83D95" w:rsidP="00B83D95">
      <w:pPr>
        <w:spacing w:after="0"/>
        <w:rPr>
          <w:rFonts w:ascii="Times New Roman" w:hAnsi="Times New Roman" w:cs="Times New Roman"/>
          <w:sz w:val="20"/>
          <w:szCs w:val="20"/>
        </w:rPr>
      </w:pPr>
      <w:r w:rsidRPr="00EB2236">
        <w:rPr>
          <w:rFonts w:ascii="Times New Roman" w:hAnsi="Times New Roman" w:cs="Times New Roman"/>
          <w:b/>
          <w:sz w:val="20"/>
          <w:szCs w:val="20"/>
        </w:rPr>
        <w:t>Литература:</w:t>
      </w:r>
      <w:r w:rsidRPr="00EB2236">
        <w:rPr>
          <w:rFonts w:ascii="Times New Roman" w:hAnsi="Times New Roman" w:cs="Times New Roman"/>
          <w:sz w:val="20"/>
          <w:szCs w:val="20"/>
        </w:rPr>
        <w:t xml:space="preserve"> Статистика: учеб. для студ. учреждений СПО/[В.С.Мхиторян, Т.А.Дуброва, В.Г.Минашкин и др.]; под ред. В.С.Мхиторян. </w:t>
      </w:r>
      <w:proofErr w:type="gramStart"/>
      <w:r w:rsidRPr="00EB2236">
        <w:rPr>
          <w:rFonts w:ascii="Times New Roman" w:hAnsi="Times New Roman" w:cs="Times New Roman"/>
          <w:sz w:val="20"/>
          <w:szCs w:val="20"/>
        </w:rPr>
        <w:t>–М</w:t>
      </w:r>
      <w:proofErr w:type="gramEnd"/>
      <w:r w:rsidRPr="00EB2236">
        <w:rPr>
          <w:rFonts w:ascii="Times New Roman" w:hAnsi="Times New Roman" w:cs="Times New Roman"/>
          <w:sz w:val="20"/>
          <w:szCs w:val="20"/>
        </w:rPr>
        <w:t>.: Издательский центр «Академия»</w:t>
      </w:r>
    </w:p>
    <w:p w:rsidR="006968C5" w:rsidRPr="00CA3D39" w:rsidRDefault="00CA3D39" w:rsidP="00B83D95">
      <w:pPr>
        <w:spacing w:after="0"/>
        <w:rPr>
          <w:rFonts w:ascii="Times New Roman" w:hAnsi="Times New Roman" w:cs="Times New Roman"/>
          <w:b/>
          <w:sz w:val="20"/>
          <w:szCs w:val="20"/>
          <w:u w:val="single"/>
        </w:rPr>
      </w:pPr>
      <w:r w:rsidRPr="00CA3D39">
        <w:rPr>
          <w:rFonts w:ascii="Times New Roman" w:hAnsi="Times New Roman" w:cs="Times New Roman"/>
          <w:b/>
          <w:sz w:val="20"/>
          <w:szCs w:val="20"/>
          <w:u w:val="single"/>
        </w:rPr>
        <w:t>Глава 6</w:t>
      </w:r>
    </w:p>
    <w:p w:rsidR="003064D2" w:rsidRDefault="008C0254" w:rsidP="003064D2">
      <w:pPr>
        <w:spacing w:after="0"/>
        <w:jc w:val="both"/>
        <w:rPr>
          <w:rFonts w:ascii="Times New Roman" w:hAnsi="Times New Roman" w:cs="Times New Roman"/>
          <w:b/>
          <w:sz w:val="20"/>
          <w:szCs w:val="20"/>
        </w:rPr>
      </w:pPr>
      <w:r w:rsidRPr="00EB2236">
        <w:rPr>
          <w:rFonts w:ascii="Times New Roman" w:hAnsi="Times New Roman" w:cs="Times New Roman"/>
          <w:b/>
          <w:sz w:val="20"/>
          <w:szCs w:val="20"/>
        </w:rPr>
        <w:t>Краткие сведения по теме</w:t>
      </w:r>
      <w:r w:rsidR="003064D2" w:rsidRPr="00EB2236">
        <w:rPr>
          <w:rFonts w:ascii="Times New Roman" w:hAnsi="Times New Roman" w:cs="Times New Roman"/>
          <w:b/>
          <w:sz w:val="20"/>
          <w:szCs w:val="20"/>
        </w:rPr>
        <w:t>:</w:t>
      </w:r>
    </w:p>
    <w:p w:rsidR="006968C5" w:rsidRPr="006968C5" w:rsidRDefault="006968C5" w:rsidP="006968C5">
      <w:pPr>
        <w:spacing w:after="0"/>
        <w:jc w:val="center"/>
        <w:rPr>
          <w:rFonts w:ascii="Times New Roman" w:hAnsi="Times New Roman" w:cs="Times New Roman"/>
          <w:b/>
          <w:sz w:val="20"/>
          <w:szCs w:val="20"/>
          <w:u w:val="single"/>
        </w:rPr>
      </w:pPr>
      <w:r w:rsidRPr="006968C5">
        <w:rPr>
          <w:rFonts w:ascii="Times New Roman" w:hAnsi="Times New Roman" w:cs="Times New Roman"/>
          <w:b/>
          <w:sz w:val="20"/>
          <w:szCs w:val="20"/>
          <w:u w:val="single"/>
        </w:rPr>
        <w:t>Средние показатели</w:t>
      </w:r>
    </w:p>
    <w:p w:rsidR="00C657BA" w:rsidRPr="00EB2236" w:rsidRDefault="00C657BA" w:rsidP="00C657BA">
      <w:pPr>
        <w:pStyle w:val="a9"/>
        <w:spacing w:before="0" w:beforeAutospacing="0" w:after="0" w:afterAutospacing="0"/>
        <w:ind w:firstLine="567"/>
        <w:jc w:val="both"/>
        <w:rPr>
          <w:sz w:val="20"/>
          <w:szCs w:val="20"/>
        </w:rPr>
      </w:pPr>
      <w:r w:rsidRPr="00EB2236">
        <w:rPr>
          <w:rStyle w:val="a8"/>
          <w:sz w:val="20"/>
          <w:szCs w:val="20"/>
        </w:rPr>
        <w:t>Главное значение средних величин</w:t>
      </w:r>
      <w:r w:rsidRPr="00EB2236">
        <w:rPr>
          <w:sz w:val="20"/>
          <w:szCs w:val="20"/>
        </w:rPr>
        <w:t xml:space="preserve"> состоит в их обобщающей функции, то есть замене множества </w:t>
      </w:r>
      <w:proofErr w:type="gramStart"/>
      <w:r w:rsidRPr="00EB2236">
        <w:rPr>
          <w:sz w:val="20"/>
          <w:szCs w:val="20"/>
        </w:rPr>
        <w:t>различных индивидуальных</w:t>
      </w:r>
      <w:proofErr w:type="gramEnd"/>
      <w:r w:rsidRPr="00EB2236">
        <w:rPr>
          <w:sz w:val="20"/>
          <w:szCs w:val="20"/>
        </w:rPr>
        <w:t xml:space="preserve"> значений признака средней величиной, характеризующей всю совокупность явлений.</w:t>
      </w:r>
    </w:p>
    <w:p w:rsidR="00C657BA" w:rsidRPr="00EB2236" w:rsidRDefault="00C657BA" w:rsidP="00C657BA">
      <w:pPr>
        <w:pStyle w:val="a9"/>
        <w:spacing w:before="0" w:beforeAutospacing="0" w:after="0" w:afterAutospacing="0"/>
        <w:ind w:firstLine="567"/>
        <w:jc w:val="both"/>
        <w:rPr>
          <w:sz w:val="20"/>
          <w:szCs w:val="20"/>
        </w:rPr>
      </w:pPr>
      <w:r w:rsidRPr="00EB2236">
        <w:rPr>
          <w:sz w:val="20"/>
          <w:szCs w:val="20"/>
        </w:rPr>
        <w:t xml:space="preserve">Виды средних величин </w:t>
      </w:r>
      <w:r w:rsidR="00F341E0" w:rsidRPr="00EB2236">
        <w:rPr>
          <w:sz w:val="20"/>
          <w:szCs w:val="20"/>
        </w:rPr>
        <w:t>различаются,</w:t>
      </w:r>
      <w:r w:rsidRPr="00EB2236">
        <w:rPr>
          <w:sz w:val="20"/>
          <w:szCs w:val="20"/>
        </w:rPr>
        <w:t xml:space="preserve"> прежде </w:t>
      </w:r>
      <w:r w:rsidR="00F341E0" w:rsidRPr="00EB2236">
        <w:rPr>
          <w:sz w:val="20"/>
          <w:szCs w:val="20"/>
        </w:rPr>
        <w:t>всего,</w:t>
      </w:r>
      <w:r w:rsidRPr="00EB2236">
        <w:rPr>
          <w:sz w:val="20"/>
          <w:szCs w:val="20"/>
        </w:rPr>
        <w:t xml:space="preserve"> тем, какое свойство, какой параметр исходной варьирующей массы индивидуальных значений признака должен быть сохранен неизменным.</w:t>
      </w:r>
    </w:p>
    <w:p w:rsidR="00C657BA" w:rsidRPr="00EB2236" w:rsidRDefault="00C657BA" w:rsidP="005C11D2">
      <w:pPr>
        <w:pStyle w:val="a9"/>
        <w:spacing w:before="0" w:beforeAutospacing="0" w:after="0" w:afterAutospacing="0"/>
        <w:ind w:firstLine="567"/>
        <w:jc w:val="both"/>
        <w:rPr>
          <w:sz w:val="20"/>
          <w:szCs w:val="20"/>
        </w:rPr>
      </w:pPr>
      <w:r w:rsidRPr="00EB2236">
        <w:rPr>
          <w:rStyle w:val="aa"/>
          <w:sz w:val="20"/>
          <w:szCs w:val="20"/>
        </w:rPr>
        <w:t>Средней арифметической величиной</w:t>
      </w:r>
      <w:r w:rsidRPr="00EB2236">
        <w:rPr>
          <w:sz w:val="20"/>
          <w:szCs w:val="20"/>
        </w:rPr>
        <w:t xml:space="preserve"> называется такое среднее значение признака, при вычислении которого общий объем признака (сумма значений признака) в изучаемой совокупности сохраняется неизменным. Иначе можно сказать, что средняя арифметическая величина – это среднее слагаемое, то есть при ее вычислении общий объем (сумма всех значений) признака мысленно распределяется поровну между всеми единицами совокупности. Исходя из определения, формула средней арифметической величины имеет вид</w:t>
      </w:r>
      <w:r w:rsidR="005C11D2" w:rsidRPr="00EB2236">
        <w:rPr>
          <w:sz w:val="20"/>
          <w:szCs w:val="20"/>
        </w:rPr>
        <w:t xml:space="preserve">               </w:t>
      </w:r>
      <m:oMath>
        <m:acc>
          <m:accPr>
            <m:chr m:val="̅"/>
            <m:ctrlPr>
              <w:rPr>
                <w:rFonts w:ascii="Cambria Math" w:eastAsiaTheme="minorHAnsi" w:hAnsi="Cambria Math"/>
                <w:b/>
                <w:i/>
                <w:sz w:val="20"/>
                <w:szCs w:val="20"/>
                <w:lang w:eastAsia="en-US"/>
              </w:rPr>
            </m:ctrlPr>
          </m:accPr>
          <m:e>
            <m:r>
              <m:rPr>
                <m:sty m:val="bi"/>
              </m:rPr>
              <w:rPr>
                <w:rFonts w:ascii="Cambria Math" w:hAnsi="Cambria Math"/>
                <w:sz w:val="20"/>
                <w:szCs w:val="20"/>
              </w:rPr>
              <m:t>Х</m:t>
            </m:r>
          </m:e>
        </m:acc>
        <m:r>
          <m:rPr>
            <m:sty m:val="bi"/>
          </m:rPr>
          <w:rPr>
            <w:rFonts w:ascii="Cambria Math" w:hAnsi="Cambria Math"/>
            <w:sz w:val="20"/>
            <w:szCs w:val="20"/>
          </w:rPr>
          <m:t>=</m:t>
        </m:r>
        <m:f>
          <m:fPr>
            <m:ctrlPr>
              <w:rPr>
                <w:rFonts w:ascii="Cambria Math" w:eastAsiaTheme="minorHAnsi" w:hAnsi="Cambria Math"/>
                <w:b/>
                <w:i/>
                <w:sz w:val="20"/>
                <w:szCs w:val="20"/>
                <w:lang w:eastAsia="en-US"/>
              </w:rPr>
            </m:ctrlPr>
          </m:fPr>
          <m:num>
            <m:sSub>
              <m:sSubPr>
                <m:ctrlPr>
                  <w:rPr>
                    <w:rFonts w:ascii="Cambria Math" w:eastAsiaTheme="minorHAnsi" w:hAnsi="Cambria Math"/>
                    <w:b/>
                    <w:i/>
                    <w:sz w:val="20"/>
                    <w:szCs w:val="20"/>
                    <w:lang w:eastAsia="en-US"/>
                  </w:rPr>
                </m:ctrlPr>
              </m:sSubPr>
              <m:e>
                <m:r>
                  <m:rPr>
                    <m:sty m:val="bi"/>
                  </m:rPr>
                  <w:rPr>
                    <w:rFonts w:ascii="Cambria Math" w:hAnsi="Cambria Math"/>
                    <w:sz w:val="20"/>
                    <w:szCs w:val="20"/>
                  </w:rPr>
                  <m:t>х</m:t>
                </m:r>
              </m:e>
              <m:sub>
                <m:r>
                  <m:rPr>
                    <m:sty m:val="bi"/>
                  </m:rPr>
                  <w:rPr>
                    <w:rFonts w:ascii="Cambria Math" w:hAnsi="Cambria Math"/>
                    <w:sz w:val="20"/>
                    <w:szCs w:val="20"/>
                  </w:rPr>
                  <m:t>1</m:t>
                </m:r>
              </m:sub>
            </m:sSub>
            <m:r>
              <m:rPr>
                <m:sty m:val="bi"/>
              </m:rPr>
              <w:rPr>
                <w:rFonts w:ascii="Cambria Math" w:hAnsi="Cambria Math"/>
                <w:sz w:val="20"/>
                <w:szCs w:val="20"/>
              </w:rPr>
              <m:t>+</m:t>
            </m:r>
            <m:sSub>
              <m:sSubPr>
                <m:ctrlPr>
                  <w:rPr>
                    <w:rFonts w:ascii="Cambria Math" w:eastAsiaTheme="minorHAnsi" w:hAnsi="Cambria Math"/>
                    <w:b/>
                    <w:i/>
                    <w:sz w:val="20"/>
                    <w:szCs w:val="20"/>
                    <w:lang w:eastAsia="en-US"/>
                  </w:rPr>
                </m:ctrlPr>
              </m:sSubPr>
              <m:e>
                <m:r>
                  <m:rPr>
                    <m:sty m:val="bi"/>
                  </m:rPr>
                  <w:rPr>
                    <w:rFonts w:ascii="Cambria Math" w:hAnsi="Cambria Math"/>
                    <w:sz w:val="20"/>
                    <w:szCs w:val="20"/>
                  </w:rPr>
                  <m:t>х</m:t>
                </m:r>
              </m:e>
              <m:sub>
                <m:r>
                  <m:rPr>
                    <m:sty m:val="bi"/>
                  </m:rPr>
                  <w:rPr>
                    <w:rFonts w:ascii="Cambria Math" w:hAnsi="Cambria Math"/>
                    <w:sz w:val="20"/>
                    <w:szCs w:val="20"/>
                  </w:rPr>
                  <m:t>2</m:t>
                </m:r>
              </m:sub>
            </m:sSub>
            <m:r>
              <m:rPr>
                <m:sty m:val="bi"/>
              </m:rPr>
              <w:rPr>
                <w:rFonts w:ascii="Cambria Math" w:hAnsi="Cambria Math"/>
                <w:sz w:val="20"/>
                <w:szCs w:val="20"/>
              </w:rPr>
              <m:t>+</m:t>
            </m:r>
            <m:sSub>
              <m:sSubPr>
                <m:ctrlPr>
                  <w:rPr>
                    <w:rFonts w:ascii="Cambria Math" w:eastAsiaTheme="minorHAnsi" w:hAnsi="Cambria Math"/>
                    <w:b/>
                    <w:i/>
                    <w:sz w:val="20"/>
                    <w:szCs w:val="20"/>
                    <w:lang w:eastAsia="en-US"/>
                  </w:rPr>
                </m:ctrlPr>
              </m:sSubPr>
              <m:e>
                <m:r>
                  <m:rPr>
                    <m:sty m:val="bi"/>
                  </m:rPr>
                  <w:rPr>
                    <w:rFonts w:ascii="Cambria Math" w:hAnsi="Cambria Math"/>
                    <w:sz w:val="20"/>
                    <w:szCs w:val="20"/>
                  </w:rPr>
                  <m:t>х</m:t>
                </m:r>
              </m:e>
              <m:sub>
                <m:r>
                  <m:rPr>
                    <m:sty m:val="bi"/>
                  </m:rPr>
                  <w:rPr>
                    <w:rFonts w:ascii="Cambria Math" w:hAnsi="Cambria Math"/>
                    <w:sz w:val="20"/>
                    <w:szCs w:val="20"/>
                  </w:rPr>
                  <m:t>3</m:t>
                </m:r>
              </m:sub>
            </m:sSub>
            <m:sSub>
              <m:sSubPr>
                <m:ctrlPr>
                  <w:rPr>
                    <w:rFonts w:ascii="Cambria Math" w:eastAsiaTheme="minorHAnsi" w:hAnsi="Cambria Math"/>
                    <w:b/>
                    <w:i/>
                    <w:sz w:val="20"/>
                    <w:szCs w:val="20"/>
                    <w:lang w:eastAsia="en-US"/>
                  </w:rPr>
                </m:ctrlPr>
              </m:sSubPr>
              <m:e>
                <m:r>
                  <m:rPr>
                    <m:sty m:val="bi"/>
                  </m:rPr>
                  <w:rPr>
                    <w:rFonts w:ascii="Cambria Math" w:hAnsi="Cambria Math"/>
                    <w:sz w:val="20"/>
                    <w:szCs w:val="20"/>
                  </w:rPr>
                  <m:t>+…+</m:t>
                </m:r>
                <m:r>
                  <m:rPr>
                    <m:sty m:val="bi"/>
                  </m:rPr>
                  <w:rPr>
                    <w:rFonts w:ascii="Cambria Math" w:hAnsi="Cambria Math"/>
                    <w:sz w:val="20"/>
                    <w:szCs w:val="20"/>
                  </w:rPr>
                  <m:t>х</m:t>
                </m:r>
              </m:e>
              <m:sub>
                <m:r>
                  <m:rPr>
                    <m:sty m:val="bi"/>
                  </m:rPr>
                  <w:rPr>
                    <w:rFonts w:ascii="Cambria Math" w:hAnsi="Cambria Math"/>
                    <w:sz w:val="20"/>
                    <w:szCs w:val="20"/>
                  </w:rPr>
                  <m:t>n</m:t>
                </m:r>
              </m:sub>
            </m:sSub>
          </m:num>
          <m:den>
            <m:r>
              <m:rPr>
                <m:sty m:val="bi"/>
              </m:rPr>
              <w:rPr>
                <w:rFonts w:ascii="Cambria Math" w:hAnsi="Cambria Math"/>
                <w:sz w:val="20"/>
                <w:szCs w:val="20"/>
              </w:rPr>
              <m:t>n</m:t>
            </m:r>
          </m:den>
        </m:f>
        <m:r>
          <m:rPr>
            <m:sty m:val="bi"/>
          </m:rPr>
          <w:rPr>
            <w:rFonts w:ascii="Cambria Math" w:hAnsi="Cambria Math"/>
            <w:sz w:val="20"/>
            <w:szCs w:val="20"/>
          </w:rPr>
          <m:t xml:space="preserve">  </m:t>
        </m:r>
      </m:oMath>
      <w:r w:rsidR="00961E63" w:rsidRPr="00EB2236">
        <w:rPr>
          <w:rFonts w:eastAsiaTheme="minorEastAsia"/>
          <w:b/>
          <w:sz w:val="20"/>
          <w:szCs w:val="20"/>
        </w:rPr>
        <w:t>=</w:t>
      </w:r>
      <m:oMath>
        <m:r>
          <m:rPr>
            <m:sty m:val="bi"/>
          </m:rPr>
          <w:rPr>
            <w:rFonts w:ascii="Cambria Math" w:eastAsiaTheme="minorEastAsia" w:hAnsi="Cambria Math"/>
            <w:sz w:val="20"/>
            <w:szCs w:val="20"/>
          </w:rPr>
          <m:t xml:space="preserve"> </m:t>
        </m:r>
        <m:f>
          <m:fPr>
            <m:ctrlPr>
              <w:rPr>
                <w:rFonts w:ascii="Cambria Math" w:eastAsiaTheme="minorEastAsia"/>
                <w:b/>
                <w:i/>
                <w:sz w:val="20"/>
                <w:szCs w:val="20"/>
                <w:lang w:eastAsia="en-US"/>
              </w:rPr>
            </m:ctrlPr>
          </m:fPr>
          <m:num>
            <m:nary>
              <m:naryPr>
                <m:chr m:val="∑"/>
                <m:limLoc m:val="undOvr"/>
                <m:subHide m:val="on"/>
                <m:supHide m:val="on"/>
                <m:ctrlPr>
                  <w:rPr>
                    <w:rFonts w:ascii="Cambria Math" w:eastAsiaTheme="minorEastAsia"/>
                    <w:b/>
                    <w:i/>
                    <w:sz w:val="20"/>
                    <w:szCs w:val="20"/>
                    <w:lang w:eastAsia="en-US"/>
                  </w:rPr>
                </m:ctrlPr>
              </m:naryPr>
              <m:sub/>
              <m:sup/>
              <m:e>
                <m:r>
                  <m:rPr>
                    <m:sty m:val="b"/>
                  </m:rPr>
                  <w:rPr>
                    <w:rFonts w:ascii="Cambria Math" w:eastAsiaTheme="minorEastAsia" w:hAnsi="Cambria Math"/>
                    <w:sz w:val="20"/>
                    <w:szCs w:val="20"/>
                  </w:rPr>
                  <m:t>x</m:t>
                </m:r>
              </m:e>
            </m:nary>
          </m:num>
          <m:den>
            <m:r>
              <m:rPr>
                <m:sty m:val="bi"/>
              </m:rPr>
              <w:rPr>
                <w:rFonts w:ascii="Cambria Math" w:eastAsiaTheme="minorEastAsia"/>
                <w:sz w:val="20"/>
                <w:szCs w:val="20"/>
              </w:rPr>
              <m:t>n</m:t>
            </m:r>
          </m:den>
        </m:f>
      </m:oMath>
    </w:p>
    <w:p w:rsidR="006D369F" w:rsidRPr="006D369F" w:rsidRDefault="006D369F" w:rsidP="006D369F">
      <w:pPr>
        <w:spacing w:after="0" w:line="240" w:lineRule="auto"/>
        <w:ind w:firstLine="567"/>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По этой формуле вычисляются средние величины первичных признаков, если известны индивидуальные (отдельные) значения признака. Если изучаемая совокупность велика, то исходная информация чаще представляет собой ряд распределения или группировку, как, например, следующая таблица, где приведен условный пример дискретного ряда распределения студентов по возрасту:</w:t>
      </w:r>
    </w:p>
    <w:tbl>
      <w:tblPr>
        <w:tblStyle w:val="ab"/>
        <w:tblW w:w="0" w:type="auto"/>
        <w:jc w:val="center"/>
        <w:tblLayout w:type="fixed"/>
        <w:tblLook w:val="04A0"/>
      </w:tblPr>
      <w:tblGrid>
        <w:gridCol w:w="1974"/>
        <w:gridCol w:w="872"/>
        <w:gridCol w:w="523"/>
        <w:gridCol w:w="567"/>
        <w:gridCol w:w="850"/>
        <w:gridCol w:w="567"/>
      </w:tblGrid>
      <w:tr w:rsidR="006D369F" w:rsidRPr="006D369F" w:rsidTr="006D369F">
        <w:trPr>
          <w:jc w:val="center"/>
        </w:trPr>
        <w:tc>
          <w:tcPr>
            <w:tcW w:w="1974" w:type="dxa"/>
            <w:hideMark/>
          </w:tcPr>
          <w:p w:rsidR="006D369F" w:rsidRPr="006D369F" w:rsidRDefault="006D369F" w:rsidP="006D369F">
            <w:pPr>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Возраст, Х</w:t>
            </w:r>
          </w:p>
        </w:tc>
        <w:tc>
          <w:tcPr>
            <w:tcW w:w="872" w:type="dxa"/>
            <w:hideMark/>
          </w:tcPr>
          <w:p w:rsidR="006D369F" w:rsidRPr="006D369F" w:rsidRDefault="006D369F" w:rsidP="006D369F">
            <w:pPr>
              <w:ind w:firstLine="11"/>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17</w:t>
            </w:r>
          </w:p>
        </w:tc>
        <w:tc>
          <w:tcPr>
            <w:tcW w:w="523" w:type="dxa"/>
            <w:hideMark/>
          </w:tcPr>
          <w:p w:rsidR="006D369F" w:rsidRPr="006D369F" w:rsidRDefault="006D369F" w:rsidP="006D369F">
            <w:pPr>
              <w:ind w:firstLine="11"/>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18</w:t>
            </w:r>
          </w:p>
        </w:tc>
        <w:tc>
          <w:tcPr>
            <w:tcW w:w="567" w:type="dxa"/>
            <w:hideMark/>
          </w:tcPr>
          <w:p w:rsidR="006D369F" w:rsidRPr="006D369F" w:rsidRDefault="006D369F" w:rsidP="006D369F">
            <w:pPr>
              <w:ind w:firstLine="11"/>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19</w:t>
            </w:r>
          </w:p>
        </w:tc>
        <w:tc>
          <w:tcPr>
            <w:tcW w:w="850" w:type="dxa"/>
            <w:hideMark/>
          </w:tcPr>
          <w:p w:rsidR="006D369F" w:rsidRPr="006D369F" w:rsidRDefault="006D369F" w:rsidP="006D369F">
            <w:pPr>
              <w:ind w:firstLine="11"/>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20</w:t>
            </w:r>
          </w:p>
        </w:tc>
        <w:tc>
          <w:tcPr>
            <w:tcW w:w="567" w:type="dxa"/>
            <w:hideMark/>
          </w:tcPr>
          <w:p w:rsidR="006D369F" w:rsidRPr="006D369F" w:rsidRDefault="006D369F" w:rsidP="006D369F">
            <w:pPr>
              <w:ind w:firstLine="11"/>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21</w:t>
            </w:r>
          </w:p>
        </w:tc>
      </w:tr>
      <w:tr w:rsidR="006D369F" w:rsidRPr="006D369F" w:rsidTr="006D369F">
        <w:trPr>
          <w:jc w:val="center"/>
        </w:trPr>
        <w:tc>
          <w:tcPr>
            <w:tcW w:w="1974" w:type="dxa"/>
            <w:hideMark/>
          </w:tcPr>
          <w:p w:rsidR="006D369F" w:rsidRPr="006D369F" w:rsidRDefault="006D369F" w:rsidP="006D369F">
            <w:pPr>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Число студентов, f</w:t>
            </w:r>
          </w:p>
        </w:tc>
        <w:tc>
          <w:tcPr>
            <w:tcW w:w="872" w:type="dxa"/>
            <w:hideMark/>
          </w:tcPr>
          <w:p w:rsidR="006D369F" w:rsidRPr="006D369F" w:rsidRDefault="006D369F" w:rsidP="006D369F">
            <w:pPr>
              <w:ind w:firstLine="11"/>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3</w:t>
            </w:r>
          </w:p>
        </w:tc>
        <w:tc>
          <w:tcPr>
            <w:tcW w:w="523" w:type="dxa"/>
            <w:hideMark/>
          </w:tcPr>
          <w:p w:rsidR="006D369F" w:rsidRPr="006D369F" w:rsidRDefault="006D369F" w:rsidP="006D369F">
            <w:pPr>
              <w:ind w:firstLine="11"/>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5</w:t>
            </w:r>
          </w:p>
        </w:tc>
        <w:tc>
          <w:tcPr>
            <w:tcW w:w="567" w:type="dxa"/>
            <w:hideMark/>
          </w:tcPr>
          <w:p w:rsidR="006D369F" w:rsidRPr="006D369F" w:rsidRDefault="006D369F" w:rsidP="006D369F">
            <w:pPr>
              <w:ind w:firstLine="11"/>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7</w:t>
            </w:r>
          </w:p>
        </w:tc>
        <w:tc>
          <w:tcPr>
            <w:tcW w:w="850" w:type="dxa"/>
            <w:hideMark/>
          </w:tcPr>
          <w:p w:rsidR="006D369F" w:rsidRPr="006D369F" w:rsidRDefault="006D369F" w:rsidP="006D369F">
            <w:pPr>
              <w:ind w:firstLine="11"/>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4</w:t>
            </w:r>
          </w:p>
        </w:tc>
        <w:tc>
          <w:tcPr>
            <w:tcW w:w="567" w:type="dxa"/>
            <w:hideMark/>
          </w:tcPr>
          <w:p w:rsidR="006D369F" w:rsidRPr="006D369F" w:rsidRDefault="006D369F" w:rsidP="006D369F">
            <w:pPr>
              <w:ind w:firstLine="11"/>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2</w:t>
            </w:r>
          </w:p>
        </w:tc>
      </w:tr>
    </w:tbl>
    <w:p w:rsidR="006D369F" w:rsidRPr="006D369F" w:rsidRDefault="006D369F" w:rsidP="006D369F">
      <w:pPr>
        <w:spacing w:after="0" w:line="240" w:lineRule="auto"/>
        <w:ind w:firstLine="567"/>
        <w:jc w:val="both"/>
        <w:rPr>
          <w:rFonts w:ascii="Times New Roman" w:eastAsia="Times New Roman" w:hAnsi="Times New Roman" w:cs="Times New Roman"/>
          <w:sz w:val="20"/>
          <w:szCs w:val="20"/>
          <w:lang w:eastAsia="ru-RU"/>
        </w:rPr>
      </w:pPr>
      <w:r w:rsidRPr="006D369F">
        <w:rPr>
          <w:rFonts w:ascii="Times New Roman" w:eastAsia="Times New Roman" w:hAnsi="Times New Roman" w:cs="Times New Roman"/>
          <w:sz w:val="20"/>
          <w:szCs w:val="20"/>
          <w:lang w:eastAsia="ru-RU"/>
        </w:rPr>
        <w:t>Средний возраст должен представлять собой результат равномерного распределения общего (суммарного) возраста всех студентов. Общий (суммарный) возраст всех студентов, согласно исходной информации в вышеприведенной таблице, можно получить как сумму произведений значений признака в каждой группе Xi, на число студентов с таким возрастом fi (частоты). Получим формулу:</w:t>
      </w:r>
    </w:p>
    <w:p w:rsidR="006D369F" w:rsidRPr="00EB2236" w:rsidRDefault="00923BF4" w:rsidP="003064D2">
      <w:pPr>
        <w:spacing w:after="0" w:line="240" w:lineRule="auto"/>
        <w:jc w:val="both"/>
        <w:rPr>
          <w:rFonts w:ascii="Times New Roman" w:eastAsia="Times New Roman" w:hAnsi="Times New Roman" w:cs="Times New Roman"/>
          <w:sz w:val="20"/>
          <w:szCs w:val="20"/>
        </w:rPr>
      </w:pPr>
      <m:oMathPara>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Х</m:t>
              </m:r>
            </m:e>
          </m:acc>
          <m:r>
            <m:rPr>
              <m:sty m:val="bi"/>
            </m:rPr>
            <w:rPr>
              <w:rFonts w:ascii="Cambria Math" w:hAnsi="Cambria Math" w:cs="Times New Roman"/>
              <w:sz w:val="20"/>
              <w:szCs w:val="20"/>
            </w:rPr>
            <m:t>=</m:t>
          </m:r>
          <m:f>
            <m:fPr>
              <m:ctrlPr>
                <w:rPr>
                  <w:rFonts w:ascii="Cambria Math" w:hAnsi="Cambria Math" w:cs="Times New Roman"/>
                  <w:b/>
                  <w:i/>
                  <w:sz w:val="20"/>
                  <w:szCs w:val="20"/>
                </w:rPr>
              </m:ctrlPr>
            </m:fPr>
            <m:num>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i=1</m:t>
                  </m:r>
                </m:sub>
                <m:sup>
                  <m:r>
                    <m:rPr>
                      <m:sty m:val="bi"/>
                    </m:rPr>
                    <w:rPr>
                      <w:rFonts w:ascii="Cambria Math" w:hAnsi="Cambria Math" w:cs="Times New Roman"/>
                      <w:sz w:val="20"/>
                      <w:szCs w:val="20"/>
                    </w:rPr>
                    <m:t>n</m:t>
                  </m:r>
                </m:sup>
                <m:e>
                  <m:sSub>
                    <m:sSubPr>
                      <m:ctrlPr>
                        <w:rPr>
                          <w:rFonts w:ascii="Cambria Math" w:hAnsi="Cambria Math" w:cs="Times New Roman"/>
                          <w:b/>
                          <w:i/>
                          <w:sz w:val="20"/>
                          <w:szCs w:val="20"/>
                        </w:rPr>
                      </m:ctrlPr>
                    </m:sSubPr>
                    <m:e>
                      <m:sSub>
                        <m:sSubPr>
                          <m:ctrlPr>
                            <w:rPr>
                              <w:rFonts w:ascii="Cambria Math" w:hAnsi="Cambria Math" w:cs="Times New Roman"/>
                              <w:b/>
                              <w:i/>
                              <w:sz w:val="20"/>
                              <w:szCs w:val="20"/>
                            </w:rPr>
                          </m:ctrlPr>
                        </m:sSubPr>
                        <m:e>
                          <m:r>
                            <m:rPr>
                              <m:sty m:val="b"/>
                            </m:rPr>
                            <w:rPr>
                              <w:rFonts w:ascii="Cambria Math" w:hAnsi="Cambria Math" w:cs="Times New Roman"/>
                              <w:sz w:val="20"/>
                              <w:szCs w:val="20"/>
                            </w:rPr>
                            <m:t>x</m:t>
                          </m:r>
                        </m:e>
                        <m:sub>
                          <m:r>
                            <m:rPr>
                              <m:sty m:val="bi"/>
                            </m:rPr>
                            <w:rPr>
                              <w:rFonts w:ascii="Cambria Math" w:hAnsi="Cambria Math" w:cs="Times New Roman"/>
                              <w:sz w:val="20"/>
                              <w:szCs w:val="20"/>
                            </w:rPr>
                            <m:t>i</m:t>
                          </m:r>
                        </m:sub>
                      </m:sSub>
                      <m:r>
                        <m:rPr>
                          <m:sty m:val="bi"/>
                        </m:rPr>
                        <w:rPr>
                          <w:rFonts w:ascii="Cambria Math" w:hAnsi="Cambria Math" w:cs="Times New Roman"/>
                          <w:sz w:val="20"/>
                          <w:szCs w:val="20"/>
                        </w:rPr>
                        <m:t>f</m:t>
                      </m:r>
                    </m:e>
                    <m:sub>
                      <m:r>
                        <m:rPr>
                          <m:sty m:val="bi"/>
                        </m:rPr>
                        <w:rPr>
                          <w:rFonts w:ascii="Cambria Math" w:hAnsi="Cambria Math" w:cs="Times New Roman"/>
                          <w:sz w:val="20"/>
                          <w:szCs w:val="20"/>
                        </w:rPr>
                        <m:t>i</m:t>
                      </m:r>
                    </m:sub>
                  </m:sSub>
                </m:e>
              </m:nary>
            </m:num>
            <m:den>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i=1</m:t>
                  </m:r>
                </m:sub>
                <m:sup>
                  <m:r>
                    <m:rPr>
                      <m:sty m:val="bi"/>
                    </m:rPr>
                    <w:rPr>
                      <w:rFonts w:ascii="Cambria Math" w:hAnsi="Cambria Math" w:cs="Times New Roman"/>
                      <w:sz w:val="20"/>
                      <w:szCs w:val="20"/>
                    </w:rPr>
                    <m:t>n</m:t>
                  </m:r>
                </m:sup>
                <m:e>
                  <m:sSub>
                    <m:sSubPr>
                      <m:ctrlPr>
                        <w:rPr>
                          <w:rFonts w:ascii="Cambria Math" w:hAnsi="Cambria Math" w:cs="Times New Roman"/>
                          <w:b/>
                          <w:i/>
                          <w:sz w:val="20"/>
                          <w:szCs w:val="20"/>
                        </w:rPr>
                      </m:ctrlPr>
                    </m:sSubPr>
                    <m:e>
                      <m:r>
                        <m:rPr>
                          <m:sty m:val="bi"/>
                        </m:rPr>
                        <w:rPr>
                          <w:rFonts w:ascii="Cambria Math" w:hAnsi="Cambria Math" w:cs="Times New Roman"/>
                          <w:sz w:val="20"/>
                          <w:szCs w:val="20"/>
                        </w:rPr>
                        <m:t>f</m:t>
                      </m:r>
                    </m:e>
                    <m:sub>
                      <m:r>
                        <m:rPr>
                          <m:sty m:val="bi"/>
                        </m:rPr>
                        <w:rPr>
                          <w:rFonts w:ascii="Cambria Math" w:hAnsi="Cambria Math" w:cs="Times New Roman"/>
                          <w:sz w:val="20"/>
                          <w:szCs w:val="20"/>
                        </w:rPr>
                        <m:t>i</m:t>
                      </m:r>
                    </m:sub>
                  </m:sSub>
                </m:e>
              </m:nary>
            </m:den>
          </m:f>
        </m:oMath>
      </m:oMathPara>
    </w:p>
    <w:p w:rsidR="00683466" w:rsidRPr="00EB2236" w:rsidRDefault="00683466" w:rsidP="00683466">
      <w:pPr>
        <w:spacing w:after="0" w:line="240" w:lineRule="auto"/>
        <w:ind w:firstLine="567"/>
        <w:jc w:val="both"/>
        <w:rPr>
          <w:rFonts w:ascii="Times New Roman" w:hAnsi="Times New Roman" w:cs="Times New Roman"/>
          <w:sz w:val="20"/>
          <w:szCs w:val="20"/>
        </w:rPr>
      </w:pPr>
      <w:r w:rsidRPr="00EB2236">
        <w:rPr>
          <w:rFonts w:ascii="Times New Roman" w:hAnsi="Times New Roman" w:cs="Times New Roman"/>
          <w:sz w:val="20"/>
          <w:szCs w:val="20"/>
        </w:rPr>
        <w:t xml:space="preserve">Такую форму средней арифметической величины называют </w:t>
      </w:r>
      <w:r w:rsidRPr="00EB2236">
        <w:rPr>
          <w:rStyle w:val="a8"/>
          <w:rFonts w:ascii="Times New Roman" w:hAnsi="Times New Roman" w:cs="Times New Roman"/>
          <w:i/>
          <w:iCs/>
          <w:sz w:val="20"/>
          <w:szCs w:val="20"/>
        </w:rPr>
        <w:t>взвешенной</w:t>
      </w:r>
      <w:r w:rsidRPr="00EB2236">
        <w:rPr>
          <w:rStyle w:val="aa"/>
          <w:rFonts w:ascii="Times New Roman" w:hAnsi="Times New Roman" w:cs="Times New Roman"/>
          <w:sz w:val="20"/>
          <w:szCs w:val="20"/>
        </w:rPr>
        <w:t xml:space="preserve"> арифметической средней</w:t>
      </w:r>
      <w:r w:rsidRPr="00EB2236">
        <w:rPr>
          <w:rFonts w:ascii="Times New Roman" w:hAnsi="Times New Roman" w:cs="Times New Roman"/>
          <w:sz w:val="20"/>
          <w:szCs w:val="20"/>
        </w:rPr>
        <w:t>. В качестве весов здесь выступают количество единиц совокупности (fi) в разных группах. Название «вес» выражает тот факт, что разные значения признака имеют неодинаковую «важность» при расчете средней величины. «Важнее», весомее возраст студентов 18, 19, 20 лет, а такие значения возраста как 17, 20 или 21 при расчете средней не играют большой роли – их «вес» мал. По формуле средней арифметической взвешенной по данным в условном примере получим:</w:t>
      </w:r>
    </w:p>
    <w:p w:rsidR="00683466" w:rsidRPr="00EB2236" w:rsidRDefault="00683466" w:rsidP="006817F8">
      <w:pPr>
        <w:spacing w:after="0" w:line="240" w:lineRule="auto"/>
        <w:jc w:val="center"/>
        <w:rPr>
          <w:rFonts w:ascii="Times New Roman" w:hAnsi="Times New Roman" w:cs="Times New Roman"/>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Х</m:t>
            </m:r>
          </m:e>
        </m:acc>
        <m:r>
          <m:rPr>
            <m:sty m:val="bi"/>
          </m:rP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17∙3+18∙5+19∙7+20∙4+21∙2</m:t>
            </m:r>
          </m:num>
          <m:den>
            <m:r>
              <w:rPr>
                <w:rFonts w:ascii="Cambria Math" w:hAnsi="Cambria Math" w:cs="Times New Roman"/>
                <w:sz w:val="20"/>
                <w:szCs w:val="20"/>
              </w:rPr>
              <m:t>21</m:t>
            </m:r>
          </m:den>
        </m:f>
        <m:r>
          <w:rPr>
            <w:rFonts w:ascii="Cambria Math" w:hAnsi="Cambria Math" w:cs="Times New Roman"/>
            <w:sz w:val="20"/>
            <w:szCs w:val="20"/>
          </w:rPr>
          <m:t>=</m:t>
        </m:r>
        <m:f>
          <m:fPr>
            <m:ctrlPr>
              <w:rPr>
                <w:rFonts w:ascii="Cambria Math" w:hAnsi="Cambria Math" w:cs="Times New Roman"/>
                <w:i/>
                <w:sz w:val="20"/>
                <w:szCs w:val="20"/>
                <w:lang w:val="en-US"/>
              </w:rPr>
            </m:ctrlPr>
          </m:fPr>
          <m:num>
            <m:r>
              <w:rPr>
                <w:rFonts w:ascii="Cambria Math" w:hAnsi="Cambria Math" w:cs="Times New Roman"/>
                <w:sz w:val="20"/>
                <w:szCs w:val="20"/>
              </w:rPr>
              <m:t>396</m:t>
            </m:r>
          </m:num>
          <m:den>
            <m:r>
              <w:rPr>
                <w:rFonts w:ascii="Cambria Math" w:hAnsi="Cambria Math" w:cs="Times New Roman"/>
                <w:sz w:val="20"/>
                <w:szCs w:val="20"/>
              </w:rPr>
              <m:t>21</m:t>
            </m:r>
          </m:den>
        </m:f>
        <m:r>
          <w:rPr>
            <w:rFonts w:ascii="Cambria Math" w:hAnsi="Cambria Math" w:cs="Times New Roman"/>
            <w:sz w:val="20"/>
            <w:szCs w:val="20"/>
          </w:rPr>
          <m:t xml:space="preserve"> </m:t>
        </m:r>
      </m:oMath>
      <w:r w:rsidR="008848AB" w:rsidRPr="00EB2236">
        <w:rPr>
          <w:rFonts w:ascii="Times New Roman" w:eastAsiaTheme="minorEastAsia" w:hAnsi="Times New Roman" w:cs="Times New Roman"/>
          <w:sz w:val="20"/>
          <w:szCs w:val="20"/>
        </w:rPr>
        <w:t>=18</w:t>
      </w:r>
      <w:r w:rsidR="006817F8" w:rsidRPr="00EB2236">
        <w:rPr>
          <w:rFonts w:ascii="Times New Roman" w:eastAsiaTheme="minorEastAsia" w:hAnsi="Times New Roman" w:cs="Times New Roman"/>
          <w:sz w:val="20"/>
          <w:szCs w:val="20"/>
        </w:rPr>
        <w:t>,</w:t>
      </w:r>
      <w:r w:rsidR="008848AB" w:rsidRPr="00EB2236">
        <w:rPr>
          <w:rFonts w:ascii="Times New Roman" w:eastAsiaTheme="minorEastAsia" w:hAnsi="Times New Roman" w:cs="Times New Roman"/>
          <w:sz w:val="20"/>
          <w:szCs w:val="20"/>
        </w:rPr>
        <w:t>857</w:t>
      </w:r>
      <w:r w:rsidR="006817F8" w:rsidRPr="00EB2236">
        <w:rPr>
          <w:rFonts w:ascii="Times New Roman" w:eastAsiaTheme="minorEastAsia" w:hAnsi="Times New Roman" w:cs="Times New Roman"/>
          <w:sz w:val="20"/>
          <w:szCs w:val="20"/>
        </w:rPr>
        <w:t xml:space="preserve"> лет</w:t>
      </w:r>
    </w:p>
    <w:p w:rsidR="006817F8" w:rsidRPr="00EB2236" w:rsidRDefault="006817F8" w:rsidP="006817F8">
      <w:pPr>
        <w:pStyle w:val="a9"/>
        <w:spacing w:before="0" w:beforeAutospacing="0" w:after="0" w:afterAutospacing="0"/>
        <w:ind w:firstLine="567"/>
        <w:jc w:val="both"/>
        <w:rPr>
          <w:sz w:val="20"/>
          <w:szCs w:val="20"/>
        </w:rPr>
      </w:pPr>
      <w:r w:rsidRPr="00EB2236">
        <w:rPr>
          <w:sz w:val="20"/>
          <w:szCs w:val="20"/>
        </w:rPr>
        <w:t xml:space="preserve">Как видим, средняя арифметическая величина может быть дробным числом, если даже индивидуальные значения признака могут принимать только целые значения. Ничего необычного для метода </w:t>
      </w:r>
      <w:proofErr w:type="gramStart"/>
      <w:r w:rsidRPr="00EB2236">
        <w:rPr>
          <w:sz w:val="20"/>
          <w:szCs w:val="20"/>
        </w:rPr>
        <w:t>средних</w:t>
      </w:r>
      <w:proofErr w:type="gramEnd"/>
      <w:r w:rsidRPr="00EB2236">
        <w:rPr>
          <w:sz w:val="20"/>
          <w:szCs w:val="20"/>
        </w:rPr>
        <w:t xml:space="preserve"> в этом не заключено, так как из сущности средней не следует, что она обязана быть реальным значением признака, которое могло бы встретиться у какой-либо единицы совокупности.</w:t>
      </w:r>
    </w:p>
    <w:p w:rsidR="006817F8" w:rsidRPr="00EB2236" w:rsidRDefault="006817F8" w:rsidP="006817F8">
      <w:pPr>
        <w:pStyle w:val="a9"/>
        <w:spacing w:before="0" w:beforeAutospacing="0" w:after="0" w:afterAutospacing="0"/>
        <w:ind w:firstLine="567"/>
        <w:jc w:val="both"/>
        <w:rPr>
          <w:sz w:val="20"/>
          <w:szCs w:val="20"/>
        </w:rPr>
      </w:pPr>
      <w:proofErr w:type="gramStart"/>
      <w:r w:rsidRPr="00EB2236">
        <w:rPr>
          <w:sz w:val="20"/>
          <w:szCs w:val="20"/>
        </w:rPr>
        <w:t>Если при группировке значения осредняемого признака заданы интервалами, то при расчете средней арифметической величины в качестве значения признака в группах принимают середины этих интервалов, то есть исходят из предположения о равномерном распределении единиц совокупности по интервалу значений признака.</w:t>
      </w:r>
      <w:proofErr w:type="gramEnd"/>
      <w:r w:rsidRPr="00EB2236">
        <w:rPr>
          <w:sz w:val="20"/>
          <w:szCs w:val="20"/>
        </w:rPr>
        <w:t xml:space="preserve"> Для открытых интервалов в первой и последней группе, если таковые есть, значения признака надо определить экспертным путем исходя из сущности, свой</w:t>
      </w:r>
      <w:proofErr w:type="gramStart"/>
      <w:r w:rsidRPr="00EB2236">
        <w:rPr>
          <w:sz w:val="20"/>
          <w:szCs w:val="20"/>
        </w:rPr>
        <w:t>ств пр</w:t>
      </w:r>
      <w:proofErr w:type="gramEnd"/>
      <w:r w:rsidRPr="00EB2236">
        <w:rPr>
          <w:sz w:val="20"/>
          <w:szCs w:val="20"/>
        </w:rPr>
        <w:t xml:space="preserve">изнака и совокупности. </w:t>
      </w:r>
      <w:proofErr w:type="gramStart"/>
      <w:r w:rsidRPr="00EB2236">
        <w:rPr>
          <w:sz w:val="20"/>
          <w:szCs w:val="20"/>
        </w:rPr>
        <w:t>При отсутствии возможности экспертной оценки значения признака в открытых интервалах, для нахождения недостающей границы открытого интервала применяют размах (разность между значениями конца и начала интервала) соседнего интервала (принцип «соседа»).</w:t>
      </w:r>
      <w:proofErr w:type="gramEnd"/>
    </w:p>
    <w:p w:rsidR="006817F8" w:rsidRPr="00EB2236" w:rsidRDefault="006817F8" w:rsidP="006817F8">
      <w:pPr>
        <w:pStyle w:val="a9"/>
        <w:spacing w:before="0" w:beforeAutospacing="0" w:after="0" w:afterAutospacing="0"/>
        <w:ind w:firstLine="567"/>
        <w:jc w:val="both"/>
        <w:rPr>
          <w:sz w:val="20"/>
          <w:szCs w:val="20"/>
        </w:rPr>
      </w:pPr>
      <w:r w:rsidRPr="00EB2236">
        <w:rPr>
          <w:sz w:val="20"/>
          <w:szCs w:val="20"/>
        </w:rPr>
        <w:t xml:space="preserve">Например, по данным следующей таблицы минимальную и максимальную величину веса студентов определить затруднительно, поэтому воспользуемся принципом «соседа» – применим размах соседнего интервала, который у второго и предпоследнего составляет 10 кг, </w:t>
      </w:r>
      <w:proofErr w:type="gramStart"/>
      <w:r w:rsidRPr="00EB2236">
        <w:rPr>
          <w:sz w:val="20"/>
          <w:szCs w:val="20"/>
        </w:rPr>
        <w:t>значит</w:t>
      </w:r>
      <w:proofErr w:type="gramEnd"/>
      <w:r w:rsidRPr="00EB2236">
        <w:rPr>
          <w:sz w:val="20"/>
          <w:szCs w:val="20"/>
        </w:rPr>
        <w:t xml:space="preserve"> первый интервал будет от 55 до 65 кг, а последний – от 80 до 90 кг. Середины интервалов определяем как полусумму нижней и верхней границы интервалов.</w:t>
      </w:r>
    </w:p>
    <w:tbl>
      <w:tblPr>
        <w:tblStyle w:val="ab"/>
        <w:tblW w:w="5000" w:type="pct"/>
        <w:jc w:val="center"/>
        <w:tblLook w:val="04A0"/>
      </w:tblPr>
      <w:tblGrid>
        <w:gridCol w:w="2943"/>
        <w:gridCol w:w="2694"/>
        <w:gridCol w:w="2374"/>
        <w:gridCol w:w="2671"/>
      </w:tblGrid>
      <w:tr w:rsidR="006817F8" w:rsidRPr="006817F8" w:rsidTr="00CA3D39">
        <w:trPr>
          <w:jc w:val="center"/>
        </w:trPr>
        <w:tc>
          <w:tcPr>
            <w:tcW w:w="1378"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 xml:space="preserve">Группы студентов по весу, </w:t>
            </w:r>
            <w:proofErr w:type="gramStart"/>
            <w:r w:rsidRPr="006817F8">
              <w:rPr>
                <w:rFonts w:ascii="Times New Roman" w:eastAsia="Times New Roman" w:hAnsi="Times New Roman" w:cs="Times New Roman"/>
                <w:sz w:val="20"/>
                <w:szCs w:val="20"/>
                <w:lang w:eastAsia="ru-RU"/>
              </w:rPr>
              <w:t>кг</w:t>
            </w:r>
            <w:proofErr w:type="gramEnd"/>
          </w:p>
        </w:tc>
        <w:tc>
          <w:tcPr>
            <w:tcW w:w="1261"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Количество студентов, чел.</w:t>
            </w:r>
          </w:p>
        </w:tc>
        <w:tc>
          <w:tcPr>
            <w:tcW w:w="1111"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Середина интервала X</w:t>
            </w:r>
          </w:p>
        </w:tc>
        <w:tc>
          <w:tcPr>
            <w:tcW w:w="1250"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Xf</w:t>
            </w:r>
          </w:p>
        </w:tc>
      </w:tr>
      <w:tr w:rsidR="006817F8" w:rsidRPr="006817F8" w:rsidTr="00CA3D39">
        <w:trPr>
          <w:jc w:val="center"/>
        </w:trPr>
        <w:tc>
          <w:tcPr>
            <w:tcW w:w="1378"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до 60</w:t>
            </w:r>
          </w:p>
        </w:tc>
        <w:tc>
          <w:tcPr>
            <w:tcW w:w="1261"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6</w:t>
            </w:r>
          </w:p>
        </w:tc>
        <w:tc>
          <w:tcPr>
            <w:tcW w:w="1111"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55</w:t>
            </w:r>
          </w:p>
        </w:tc>
        <w:tc>
          <w:tcPr>
            <w:tcW w:w="1250"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330</w:t>
            </w:r>
          </w:p>
        </w:tc>
      </w:tr>
      <w:tr w:rsidR="006817F8" w:rsidRPr="006817F8" w:rsidTr="00CA3D39">
        <w:trPr>
          <w:jc w:val="center"/>
        </w:trPr>
        <w:tc>
          <w:tcPr>
            <w:tcW w:w="1378"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60 – 70</w:t>
            </w:r>
          </w:p>
        </w:tc>
        <w:tc>
          <w:tcPr>
            <w:tcW w:w="1261"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8</w:t>
            </w:r>
          </w:p>
        </w:tc>
        <w:tc>
          <w:tcPr>
            <w:tcW w:w="1111"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65</w:t>
            </w:r>
          </w:p>
        </w:tc>
        <w:tc>
          <w:tcPr>
            <w:tcW w:w="1250"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520</w:t>
            </w:r>
          </w:p>
        </w:tc>
      </w:tr>
      <w:tr w:rsidR="006817F8" w:rsidRPr="006817F8" w:rsidTr="00CA3D39">
        <w:trPr>
          <w:jc w:val="center"/>
        </w:trPr>
        <w:tc>
          <w:tcPr>
            <w:tcW w:w="1378"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70 - 80</w:t>
            </w:r>
          </w:p>
        </w:tc>
        <w:tc>
          <w:tcPr>
            <w:tcW w:w="1261"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5</w:t>
            </w:r>
          </w:p>
        </w:tc>
        <w:tc>
          <w:tcPr>
            <w:tcW w:w="1111"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75</w:t>
            </w:r>
          </w:p>
        </w:tc>
        <w:tc>
          <w:tcPr>
            <w:tcW w:w="1250"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375</w:t>
            </w:r>
          </w:p>
        </w:tc>
      </w:tr>
      <w:tr w:rsidR="006817F8" w:rsidRPr="006817F8" w:rsidTr="00CA3D39">
        <w:trPr>
          <w:jc w:val="center"/>
        </w:trPr>
        <w:tc>
          <w:tcPr>
            <w:tcW w:w="1378"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более 80</w:t>
            </w:r>
          </w:p>
        </w:tc>
        <w:tc>
          <w:tcPr>
            <w:tcW w:w="1261"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5</w:t>
            </w:r>
          </w:p>
        </w:tc>
        <w:tc>
          <w:tcPr>
            <w:tcW w:w="1111"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75</w:t>
            </w:r>
          </w:p>
        </w:tc>
        <w:tc>
          <w:tcPr>
            <w:tcW w:w="1250"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170</w:t>
            </w:r>
          </w:p>
        </w:tc>
      </w:tr>
      <w:tr w:rsidR="006817F8" w:rsidRPr="006817F8" w:rsidTr="00CA3D39">
        <w:trPr>
          <w:jc w:val="center"/>
        </w:trPr>
        <w:tc>
          <w:tcPr>
            <w:tcW w:w="1378"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Итого</w:t>
            </w:r>
          </w:p>
        </w:tc>
        <w:tc>
          <w:tcPr>
            <w:tcW w:w="1261"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21</w:t>
            </w:r>
          </w:p>
        </w:tc>
        <w:tc>
          <w:tcPr>
            <w:tcW w:w="1111"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66,429</w:t>
            </w:r>
          </w:p>
        </w:tc>
        <w:tc>
          <w:tcPr>
            <w:tcW w:w="1250" w:type="pct"/>
            <w:hideMark/>
          </w:tcPr>
          <w:p w:rsidR="006817F8" w:rsidRPr="006817F8" w:rsidRDefault="006817F8" w:rsidP="00EB2236">
            <w:pPr>
              <w:jc w:val="center"/>
              <w:rPr>
                <w:rFonts w:ascii="Times New Roman" w:eastAsia="Times New Roman" w:hAnsi="Times New Roman" w:cs="Times New Roman"/>
                <w:sz w:val="20"/>
                <w:szCs w:val="20"/>
                <w:lang w:eastAsia="ru-RU"/>
              </w:rPr>
            </w:pPr>
            <w:r w:rsidRPr="006817F8">
              <w:rPr>
                <w:rFonts w:ascii="Times New Roman" w:eastAsia="Times New Roman" w:hAnsi="Times New Roman" w:cs="Times New Roman"/>
                <w:sz w:val="20"/>
                <w:szCs w:val="20"/>
                <w:lang w:eastAsia="ru-RU"/>
              </w:rPr>
              <w:t>1395</w:t>
            </w:r>
          </w:p>
        </w:tc>
      </w:tr>
    </w:tbl>
    <w:p w:rsidR="006817F8" w:rsidRPr="00CA3D39" w:rsidRDefault="006817F8" w:rsidP="00CA3D39">
      <w:pPr>
        <w:spacing w:after="0" w:line="240" w:lineRule="auto"/>
        <w:ind w:firstLine="567"/>
        <w:jc w:val="both"/>
        <w:rPr>
          <w:rFonts w:ascii="Times New Roman" w:eastAsia="Times New Roman" w:hAnsi="Times New Roman" w:cs="Times New Roman"/>
          <w:i/>
          <w:iCs/>
          <w:sz w:val="20"/>
          <w:szCs w:val="20"/>
          <w:lang w:eastAsia="ru-RU"/>
        </w:rPr>
      </w:pPr>
    </w:p>
    <w:p w:rsidR="00CA3D39" w:rsidRPr="00CA3D39" w:rsidRDefault="00CA3D39" w:rsidP="00CA3D39">
      <w:pPr>
        <w:spacing w:after="0" w:line="240" w:lineRule="auto"/>
        <w:ind w:firstLine="567"/>
        <w:jc w:val="both"/>
        <w:rPr>
          <w:rFonts w:ascii="Times New Roman" w:eastAsia="Times New Roman" w:hAnsi="Times New Roman" w:cs="Times New Roman"/>
          <w:sz w:val="20"/>
          <w:szCs w:val="20"/>
          <w:lang w:eastAsia="ru-RU"/>
        </w:rPr>
      </w:pPr>
      <w:r w:rsidRPr="00CA3D39">
        <w:rPr>
          <w:rFonts w:ascii="Times New Roman" w:eastAsia="Times New Roman" w:hAnsi="Times New Roman" w:cs="Times New Roman"/>
          <w:sz w:val="20"/>
          <w:szCs w:val="20"/>
          <w:lang w:eastAsia="ru-RU"/>
        </w:rPr>
        <w:t xml:space="preserve">Средний вес студентов, рассчитанный по формуле средней арифметической взвешенной с заменой точных значений признака в группах серединами интервалов Xi, составит частное от деления итогов последнего и второго столбцов таблицы: </w:t>
      </w:r>
      <w:r w:rsidRPr="00CA3D39">
        <w:rPr>
          <w:rFonts w:ascii="Times New Roman" w:eastAsia="Times New Roman" w:hAnsi="Times New Roman" w:cs="Times New Roman"/>
          <w:noProof/>
          <w:sz w:val="20"/>
          <w:szCs w:val="20"/>
          <w:lang w:eastAsia="ru-RU"/>
        </w:rPr>
        <w:drawing>
          <wp:inline distT="0" distB="0" distL="0" distR="0">
            <wp:extent cx="209550" cy="200025"/>
            <wp:effectExtent l="19050" t="0" r="0" b="0"/>
            <wp:docPr id="2" name="Рисунок 1" descr="Среднее зна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нее значение"/>
                    <pic:cNvPicPr>
                      <a:picLocks noChangeAspect="1" noChangeArrowheads="1"/>
                    </pic:cNvPicPr>
                  </pic:nvPicPr>
                  <pic:blipFill>
                    <a:blip r:embed="rId5"/>
                    <a:srcRect/>
                    <a:stretch>
                      <a:fillRect/>
                    </a:stretch>
                  </pic:blipFill>
                  <pic:spPr bwMode="auto">
                    <a:xfrm>
                      <a:off x="0" y="0"/>
                      <a:ext cx="209550" cy="200025"/>
                    </a:xfrm>
                    <a:prstGeom prst="rect">
                      <a:avLst/>
                    </a:prstGeom>
                    <a:noFill/>
                    <a:ln w="9525">
                      <a:noFill/>
                      <a:miter lim="800000"/>
                      <a:headEnd/>
                      <a:tailEnd/>
                    </a:ln>
                  </pic:spPr>
                </pic:pic>
              </a:graphicData>
            </a:graphic>
          </wp:inline>
        </w:drawing>
      </w:r>
      <w:r w:rsidRPr="00CA3D39">
        <w:rPr>
          <w:rFonts w:ascii="Times New Roman" w:eastAsia="Times New Roman" w:hAnsi="Times New Roman" w:cs="Times New Roman"/>
          <w:sz w:val="20"/>
          <w:szCs w:val="20"/>
          <w:lang w:eastAsia="ru-RU"/>
        </w:rPr>
        <w:t>= 1395/21 = 66,429 (кг).</w:t>
      </w:r>
    </w:p>
    <w:p w:rsidR="00CA3D39" w:rsidRPr="00CA3D39" w:rsidRDefault="00CA3D39" w:rsidP="00CA3D39">
      <w:pPr>
        <w:spacing w:after="0" w:line="240" w:lineRule="auto"/>
        <w:ind w:firstLine="567"/>
        <w:jc w:val="both"/>
        <w:rPr>
          <w:rFonts w:ascii="Times New Roman" w:eastAsia="Times New Roman" w:hAnsi="Times New Roman" w:cs="Times New Roman"/>
          <w:sz w:val="20"/>
          <w:szCs w:val="20"/>
          <w:lang w:eastAsia="ru-RU"/>
        </w:rPr>
      </w:pPr>
      <w:r w:rsidRPr="00CA3D39">
        <w:rPr>
          <w:rFonts w:ascii="Times New Roman" w:eastAsia="Times New Roman" w:hAnsi="Times New Roman" w:cs="Times New Roman"/>
          <w:sz w:val="20"/>
          <w:szCs w:val="20"/>
          <w:lang w:eastAsia="ru-RU"/>
        </w:rPr>
        <w:t>Полученное значение записано в итоговую строку таблицы в 3-м столбце.</w:t>
      </w:r>
    </w:p>
    <w:p w:rsidR="00CA3D39" w:rsidRPr="00CA3D39" w:rsidRDefault="00CA3D39" w:rsidP="00CA3D39">
      <w:pPr>
        <w:spacing w:after="0" w:line="240" w:lineRule="auto"/>
        <w:ind w:firstLine="567"/>
        <w:jc w:val="both"/>
        <w:rPr>
          <w:rFonts w:ascii="Times New Roman" w:eastAsia="Times New Roman" w:hAnsi="Times New Roman" w:cs="Times New Roman"/>
          <w:sz w:val="20"/>
          <w:szCs w:val="20"/>
          <w:lang w:eastAsia="ru-RU"/>
        </w:rPr>
      </w:pPr>
      <w:r w:rsidRPr="00CA3D39">
        <w:rPr>
          <w:rFonts w:ascii="Times New Roman" w:eastAsia="Times New Roman" w:hAnsi="Times New Roman" w:cs="Times New Roman"/>
          <w:sz w:val="20"/>
          <w:szCs w:val="20"/>
          <w:lang w:eastAsia="ru-RU"/>
        </w:rPr>
        <w:t>Следует обратить внимание, что объемного показателя – это сумма, а итог по столбцам относительных показателей или средних групповых величин – средняя.</w:t>
      </w:r>
    </w:p>
    <w:p w:rsidR="00CA3D39" w:rsidRPr="00CA3D39" w:rsidRDefault="00CA3D39" w:rsidP="00CA3D39">
      <w:pPr>
        <w:spacing w:after="0" w:line="240" w:lineRule="auto"/>
        <w:ind w:firstLine="567"/>
        <w:jc w:val="both"/>
        <w:rPr>
          <w:rFonts w:ascii="Times New Roman" w:eastAsia="Times New Roman" w:hAnsi="Times New Roman" w:cs="Times New Roman"/>
          <w:sz w:val="20"/>
          <w:szCs w:val="20"/>
          <w:lang w:eastAsia="ru-RU"/>
        </w:rPr>
      </w:pPr>
      <w:r w:rsidRPr="00CA3D39">
        <w:rPr>
          <w:rFonts w:ascii="Times New Roman" w:eastAsia="Times New Roman" w:hAnsi="Times New Roman" w:cs="Times New Roman"/>
          <w:sz w:val="20"/>
          <w:szCs w:val="20"/>
          <w:lang w:eastAsia="ru-RU"/>
        </w:rPr>
        <w:lastRenderedPageBreak/>
        <w:t xml:space="preserve">Средняя арифметическая величина обладает 5 </w:t>
      </w:r>
      <w:r w:rsidRPr="00CA3D39">
        <w:rPr>
          <w:rFonts w:ascii="Times New Roman" w:eastAsia="Times New Roman" w:hAnsi="Times New Roman" w:cs="Times New Roman"/>
          <w:i/>
          <w:iCs/>
          <w:sz w:val="20"/>
          <w:szCs w:val="20"/>
          <w:lang w:eastAsia="ru-RU"/>
        </w:rPr>
        <w:t>свойствами</w:t>
      </w:r>
      <w:r w:rsidRPr="00CA3D39">
        <w:rPr>
          <w:rFonts w:ascii="Times New Roman" w:eastAsia="Times New Roman" w:hAnsi="Times New Roman" w:cs="Times New Roman"/>
          <w:sz w:val="20"/>
          <w:szCs w:val="20"/>
          <w:lang w:eastAsia="ru-RU"/>
        </w:rPr>
        <w:t>, знание которых полезно как при ее использовании, так и при ее расчете.</w:t>
      </w:r>
    </w:p>
    <w:p w:rsidR="00CA3D39" w:rsidRPr="00CA3D39" w:rsidRDefault="00CA3D39" w:rsidP="00CA3D39">
      <w:pPr>
        <w:numPr>
          <w:ilvl w:val="0"/>
          <w:numId w:val="4"/>
        </w:numPr>
        <w:spacing w:after="0" w:line="240" w:lineRule="auto"/>
        <w:ind w:left="0" w:firstLine="567"/>
        <w:jc w:val="both"/>
        <w:rPr>
          <w:rFonts w:ascii="Times New Roman" w:eastAsia="Times New Roman" w:hAnsi="Times New Roman" w:cs="Times New Roman"/>
          <w:sz w:val="20"/>
          <w:szCs w:val="20"/>
          <w:lang w:eastAsia="ru-RU"/>
        </w:rPr>
      </w:pPr>
      <w:r w:rsidRPr="00CA3D39">
        <w:rPr>
          <w:rFonts w:ascii="Times New Roman" w:eastAsia="Times New Roman" w:hAnsi="Times New Roman" w:cs="Times New Roman"/>
          <w:sz w:val="20"/>
          <w:szCs w:val="20"/>
          <w:lang w:eastAsia="ru-RU"/>
        </w:rPr>
        <w:t>Сумма отклонений индивидуальных значений признака от его среднего значения равна нулю.</w:t>
      </w:r>
    </w:p>
    <w:p w:rsidR="00CA3D39" w:rsidRPr="00CA3D39" w:rsidRDefault="00CA3D39" w:rsidP="00CA3D39">
      <w:pPr>
        <w:numPr>
          <w:ilvl w:val="0"/>
          <w:numId w:val="4"/>
        </w:numPr>
        <w:spacing w:after="0" w:line="240" w:lineRule="auto"/>
        <w:ind w:left="0" w:firstLine="567"/>
        <w:jc w:val="both"/>
        <w:rPr>
          <w:rFonts w:ascii="Times New Roman" w:eastAsia="Times New Roman" w:hAnsi="Times New Roman" w:cs="Times New Roman"/>
          <w:sz w:val="20"/>
          <w:szCs w:val="20"/>
          <w:lang w:eastAsia="ru-RU"/>
        </w:rPr>
      </w:pPr>
      <w:r w:rsidRPr="00CA3D39">
        <w:rPr>
          <w:rFonts w:ascii="Times New Roman" w:eastAsia="Times New Roman" w:hAnsi="Times New Roman" w:cs="Times New Roman"/>
          <w:sz w:val="20"/>
          <w:szCs w:val="20"/>
          <w:lang w:eastAsia="ru-RU"/>
        </w:rPr>
        <w:t xml:space="preserve">Если каждое индивидуальное значение признака умножить или разделить на постоянное число, то и </w:t>
      </w:r>
      <w:proofErr w:type="gramStart"/>
      <w:r w:rsidRPr="00CA3D39">
        <w:rPr>
          <w:rFonts w:ascii="Times New Roman" w:eastAsia="Times New Roman" w:hAnsi="Times New Roman" w:cs="Times New Roman"/>
          <w:sz w:val="20"/>
          <w:szCs w:val="20"/>
          <w:lang w:eastAsia="ru-RU"/>
        </w:rPr>
        <w:t>средняя</w:t>
      </w:r>
      <w:proofErr w:type="gramEnd"/>
      <w:r w:rsidRPr="00CA3D39">
        <w:rPr>
          <w:rFonts w:ascii="Times New Roman" w:eastAsia="Times New Roman" w:hAnsi="Times New Roman" w:cs="Times New Roman"/>
          <w:sz w:val="20"/>
          <w:szCs w:val="20"/>
          <w:lang w:eastAsia="ru-RU"/>
        </w:rPr>
        <w:t xml:space="preserve"> увеличится или уменьшится во столько же раз. Вследствие этого свойства индивидуальные значения признака можно сократить в </w:t>
      </w:r>
      <w:r w:rsidRPr="00CA3D39">
        <w:rPr>
          <w:rFonts w:ascii="Times New Roman" w:eastAsia="Times New Roman" w:hAnsi="Times New Roman" w:cs="Times New Roman"/>
          <w:i/>
          <w:iCs/>
          <w:sz w:val="20"/>
          <w:szCs w:val="20"/>
          <w:lang w:eastAsia="ru-RU"/>
        </w:rPr>
        <w:t>c</w:t>
      </w:r>
      <w:r w:rsidRPr="00CA3D39">
        <w:rPr>
          <w:rFonts w:ascii="Times New Roman" w:eastAsia="Times New Roman" w:hAnsi="Times New Roman" w:cs="Times New Roman"/>
          <w:sz w:val="20"/>
          <w:szCs w:val="20"/>
          <w:lang w:eastAsia="ru-RU"/>
        </w:rPr>
        <w:t xml:space="preserve"> раз, произвести расчет </w:t>
      </w:r>
      <w:proofErr w:type="gramStart"/>
      <w:r w:rsidRPr="00CA3D39">
        <w:rPr>
          <w:rFonts w:ascii="Times New Roman" w:eastAsia="Times New Roman" w:hAnsi="Times New Roman" w:cs="Times New Roman"/>
          <w:sz w:val="20"/>
          <w:szCs w:val="20"/>
          <w:lang w:eastAsia="ru-RU"/>
        </w:rPr>
        <w:t>средней</w:t>
      </w:r>
      <w:proofErr w:type="gramEnd"/>
      <w:r w:rsidRPr="00CA3D39">
        <w:rPr>
          <w:rFonts w:ascii="Times New Roman" w:eastAsia="Times New Roman" w:hAnsi="Times New Roman" w:cs="Times New Roman"/>
          <w:sz w:val="20"/>
          <w:szCs w:val="20"/>
          <w:lang w:eastAsia="ru-RU"/>
        </w:rPr>
        <w:t xml:space="preserve"> и результат умножить на </w:t>
      </w:r>
      <w:r w:rsidRPr="00CA3D39">
        <w:rPr>
          <w:rFonts w:ascii="Times New Roman" w:eastAsia="Times New Roman" w:hAnsi="Times New Roman" w:cs="Times New Roman"/>
          <w:i/>
          <w:iCs/>
          <w:sz w:val="20"/>
          <w:szCs w:val="20"/>
          <w:lang w:eastAsia="ru-RU"/>
        </w:rPr>
        <w:t>c</w:t>
      </w:r>
      <w:r w:rsidRPr="00CA3D39">
        <w:rPr>
          <w:rFonts w:ascii="Times New Roman" w:eastAsia="Times New Roman" w:hAnsi="Times New Roman" w:cs="Times New Roman"/>
          <w:sz w:val="20"/>
          <w:szCs w:val="20"/>
          <w:lang w:eastAsia="ru-RU"/>
        </w:rPr>
        <w:t>.</w:t>
      </w:r>
    </w:p>
    <w:p w:rsidR="00CA3D39" w:rsidRPr="00CA3D39" w:rsidRDefault="00CA3D39" w:rsidP="00CA3D39">
      <w:pPr>
        <w:numPr>
          <w:ilvl w:val="0"/>
          <w:numId w:val="4"/>
        </w:numPr>
        <w:spacing w:after="0" w:line="240" w:lineRule="auto"/>
        <w:ind w:left="0" w:firstLine="567"/>
        <w:jc w:val="both"/>
        <w:rPr>
          <w:rFonts w:ascii="Times New Roman" w:eastAsia="Times New Roman" w:hAnsi="Times New Roman" w:cs="Times New Roman"/>
          <w:sz w:val="20"/>
          <w:szCs w:val="20"/>
          <w:lang w:eastAsia="ru-RU"/>
        </w:rPr>
      </w:pPr>
      <w:r w:rsidRPr="00CA3D39">
        <w:rPr>
          <w:rFonts w:ascii="Times New Roman" w:eastAsia="Times New Roman" w:hAnsi="Times New Roman" w:cs="Times New Roman"/>
          <w:sz w:val="20"/>
          <w:szCs w:val="20"/>
          <w:lang w:eastAsia="ru-RU"/>
        </w:rPr>
        <w:t>Если к каждому индивидуальному значению признака прибавить или из каждого значения вычесть постоянное число, то средняя величина возрастет или уменьшится на это же число. Это свойство полезно использовать при расчете средней величины из многозначных и слабоварьирующих значений признака аналогично предыдущему свойству.</w:t>
      </w:r>
    </w:p>
    <w:p w:rsidR="00CA3D39" w:rsidRPr="00CA3D39" w:rsidRDefault="00CA3D39" w:rsidP="00CA3D39">
      <w:pPr>
        <w:numPr>
          <w:ilvl w:val="0"/>
          <w:numId w:val="4"/>
        </w:numPr>
        <w:spacing w:after="0" w:line="240" w:lineRule="auto"/>
        <w:ind w:left="0" w:firstLine="567"/>
        <w:jc w:val="both"/>
        <w:rPr>
          <w:rFonts w:ascii="Times New Roman" w:eastAsia="Times New Roman" w:hAnsi="Times New Roman" w:cs="Times New Roman"/>
          <w:sz w:val="20"/>
          <w:szCs w:val="20"/>
          <w:lang w:eastAsia="ru-RU"/>
        </w:rPr>
      </w:pPr>
      <w:r w:rsidRPr="00CA3D39">
        <w:rPr>
          <w:rFonts w:ascii="Times New Roman" w:eastAsia="Times New Roman" w:hAnsi="Times New Roman" w:cs="Times New Roman"/>
          <w:sz w:val="20"/>
          <w:szCs w:val="20"/>
          <w:lang w:eastAsia="ru-RU"/>
        </w:rPr>
        <w:t xml:space="preserve">Если веса </w:t>
      </w:r>
      <w:proofErr w:type="gramStart"/>
      <w:r w:rsidRPr="00CA3D39">
        <w:rPr>
          <w:rFonts w:ascii="Times New Roman" w:eastAsia="Times New Roman" w:hAnsi="Times New Roman" w:cs="Times New Roman"/>
          <w:sz w:val="20"/>
          <w:szCs w:val="20"/>
          <w:lang w:eastAsia="ru-RU"/>
        </w:rPr>
        <w:t>средней</w:t>
      </w:r>
      <w:proofErr w:type="gramEnd"/>
      <w:r w:rsidRPr="00CA3D39">
        <w:rPr>
          <w:rFonts w:ascii="Times New Roman" w:eastAsia="Times New Roman" w:hAnsi="Times New Roman" w:cs="Times New Roman"/>
          <w:sz w:val="20"/>
          <w:szCs w:val="20"/>
          <w:lang w:eastAsia="ru-RU"/>
        </w:rPr>
        <w:t xml:space="preserve"> взвешенной умножить или разделить на постоянное число, средняя величина не изменится. Используя это свойство, при расчетах следует сокращать веса на их общий сомножитель либо выражать многозначные числа весов в более крупных единицах измерениях.</w:t>
      </w:r>
    </w:p>
    <w:p w:rsidR="00CA3D39" w:rsidRPr="00CA3D39" w:rsidRDefault="00CA3D39" w:rsidP="00CA3D39">
      <w:pPr>
        <w:numPr>
          <w:ilvl w:val="0"/>
          <w:numId w:val="4"/>
        </w:numPr>
        <w:spacing w:after="0" w:line="240" w:lineRule="auto"/>
        <w:ind w:left="0" w:firstLine="567"/>
        <w:jc w:val="both"/>
        <w:rPr>
          <w:rFonts w:ascii="Times New Roman" w:eastAsia="Times New Roman" w:hAnsi="Times New Roman" w:cs="Times New Roman"/>
          <w:sz w:val="20"/>
          <w:szCs w:val="20"/>
          <w:lang w:eastAsia="ru-RU"/>
        </w:rPr>
      </w:pPr>
      <w:r w:rsidRPr="00CA3D39">
        <w:rPr>
          <w:rFonts w:ascii="Times New Roman" w:eastAsia="Times New Roman" w:hAnsi="Times New Roman" w:cs="Times New Roman"/>
          <w:sz w:val="20"/>
          <w:szCs w:val="20"/>
          <w:lang w:eastAsia="ru-RU"/>
        </w:rPr>
        <w:t xml:space="preserve">Сумма </w:t>
      </w:r>
      <w:proofErr w:type="gramStart"/>
      <w:r w:rsidRPr="00CA3D39">
        <w:rPr>
          <w:rFonts w:ascii="Times New Roman" w:eastAsia="Times New Roman" w:hAnsi="Times New Roman" w:cs="Times New Roman"/>
          <w:sz w:val="20"/>
          <w:szCs w:val="20"/>
          <w:lang w:eastAsia="ru-RU"/>
        </w:rPr>
        <w:t>квадратов отклонений индивидуальных значений признака</w:t>
      </w:r>
      <w:proofErr w:type="gramEnd"/>
      <w:r w:rsidRPr="00CA3D39">
        <w:rPr>
          <w:rFonts w:ascii="Times New Roman" w:eastAsia="Times New Roman" w:hAnsi="Times New Roman" w:cs="Times New Roman"/>
          <w:sz w:val="20"/>
          <w:szCs w:val="20"/>
          <w:lang w:eastAsia="ru-RU"/>
        </w:rPr>
        <w:t xml:space="preserve"> от средней арифметической меньше, чем от любого другого числа.</w:t>
      </w:r>
    </w:p>
    <w:p w:rsidR="00CA3D39" w:rsidRPr="00CA3D39" w:rsidRDefault="00502C4F" w:rsidP="00CA3D39">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65408" behindDoc="1" locked="0" layoutInCell="1" allowOverlap="1">
            <wp:simplePos x="0" y="0"/>
            <wp:positionH relativeFrom="column">
              <wp:posOffset>2514600</wp:posOffset>
            </wp:positionH>
            <wp:positionV relativeFrom="paragraph">
              <wp:posOffset>371475</wp:posOffset>
            </wp:positionV>
            <wp:extent cx="952500" cy="638175"/>
            <wp:effectExtent l="19050" t="0" r="0" b="0"/>
            <wp:wrapThrough wrapText="bothSides">
              <wp:wrapPolygon edited="0">
                <wp:start x="-432" y="0"/>
                <wp:lineTo x="-432" y="21278"/>
                <wp:lineTo x="21600" y="21278"/>
                <wp:lineTo x="21600" y="0"/>
                <wp:lineTo x="-432" y="0"/>
              </wp:wrapPolygon>
            </wp:wrapThrough>
            <wp:docPr id="4" name="Рисунок 2" descr="C:\Users\Методист\Desktop\srednyaya-kvadraticheska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етодист\Desktop\srednyaya-kvadraticheskaya.gif"/>
                    <pic:cNvPicPr>
                      <a:picLocks noChangeAspect="1" noChangeArrowheads="1"/>
                    </pic:cNvPicPr>
                  </pic:nvPicPr>
                  <pic:blipFill>
                    <a:blip r:embed="rId6"/>
                    <a:srcRect/>
                    <a:stretch>
                      <a:fillRect/>
                    </a:stretch>
                  </pic:blipFill>
                  <pic:spPr bwMode="auto">
                    <a:xfrm>
                      <a:off x="0" y="0"/>
                      <a:ext cx="952500" cy="638175"/>
                    </a:xfrm>
                    <a:prstGeom prst="rect">
                      <a:avLst/>
                    </a:prstGeom>
                    <a:noFill/>
                    <a:ln w="9525">
                      <a:noFill/>
                      <a:miter lim="800000"/>
                      <a:headEnd/>
                      <a:tailEnd/>
                    </a:ln>
                  </pic:spPr>
                </pic:pic>
              </a:graphicData>
            </a:graphic>
          </wp:anchor>
        </w:drawing>
      </w:r>
      <w:r w:rsidR="00CA3D39" w:rsidRPr="00CA3D39">
        <w:rPr>
          <w:rFonts w:ascii="Times New Roman" w:eastAsia="Times New Roman" w:hAnsi="Times New Roman" w:cs="Times New Roman"/>
          <w:sz w:val="20"/>
          <w:szCs w:val="20"/>
          <w:lang w:eastAsia="ru-RU"/>
        </w:rPr>
        <w:t xml:space="preserve">Если при замене индивидуальных величин признака на среднюю величину необходимо сохранить неизменную сумму квадратов исходных величин, то средняя будет являться </w:t>
      </w:r>
      <w:r w:rsidR="00CA3D39" w:rsidRPr="00CA3D39">
        <w:rPr>
          <w:rFonts w:ascii="Times New Roman" w:eastAsia="Times New Roman" w:hAnsi="Times New Roman" w:cs="Times New Roman"/>
          <w:b/>
          <w:bCs/>
          <w:sz w:val="20"/>
          <w:szCs w:val="20"/>
          <w:lang w:eastAsia="ru-RU"/>
        </w:rPr>
        <w:t>квадратической</w:t>
      </w:r>
      <w:r w:rsidR="00CA3D39" w:rsidRPr="00CA3D39">
        <w:rPr>
          <w:rFonts w:ascii="Times New Roman" w:eastAsia="Times New Roman" w:hAnsi="Times New Roman" w:cs="Times New Roman"/>
          <w:sz w:val="20"/>
          <w:szCs w:val="20"/>
          <w:lang w:eastAsia="ru-RU"/>
        </w:rPr>
        <w:t xml:space="preserve"> средней величиной. Ее формула следующая:</w:t>
      </w:r>
    </w:p>
    <w:p w:rsidR="006817F8" w:rsidRPr="00CA3D39" w:rsidRDefault="006817F8" w:rsidP="00CA3D39">
      <w:pPr>
        <w:spacing w:after="0" w:line="240" w:lineRule="auto"/>
        <w:ind w:firstLine="567"/>
        <w:jc w:val="both"/>
        <w:rPr>
          <w:rFonts w:ascii="Times New Roman" w:eastAsia="Times New Roman" w:hAnsi="Times New Roman" w:cs="Times New Roman"/>
          <w:i/>
          <w:iCs/>
          <w:sz w:val="20"/>
          <w:szCs w:val="20"/>
          <w:lang w:eastAsia="ru-RU"/>
        </w:rPr>
      </w:pPr>
    </w:p>
    <w:p w:rsidR="006817F8" w:rsidRPr="00CA3D39" w:rsidRDefault="006817F8" w:rsidP="00CA3D39">
      <w:pPr>
        <w:spacing w:after="0" w:line="240" w:lineRule="auto"/>
        <w:ind w:firstLine="567"/>
        <w:jc w:val="both"/>
        <w:rPr>
          <w:rFonts w:ascii="Times New Roman" w:eastAsia="Times New Roman" w:hAnsi="Times New Roman" w:cs="Times New Roman"/>
          <w:i/>
          <w:iCs/>
          <w:sz w:val="20"/>
          <w:szCs w:val="20"/>
          <w:lang w:eastAsia="ru-RU"/>
        </w:rPr>
      </w:pPr>
    </w:p>
    <w:p w:rsidR="006817F8" w:rsidRPr="00CA3D39" w:rsidRDefault="006817F8" w:rsidP="00CA3D39">
      <w:pPr>
        <w:spacing w:after="0" w:line="240" w:lineRule="auto"/>
        <w:ind w:firstLine="567"/>
        <w:jc w:val="both"/>
        <w:rPr>
          <w:rFonts w:ascii="Times New Roman" w:eastAsia="Times New Roman" w:hAnsi="Times New Roman" w:cs="Times New Roman"/>
          <w:i/>
          <w:iCs/>
          <w:sz w:val="20"/>
          <w:szCs w:val="20"/>
          <w:lang w:eastAsia="ru-RU"/>
        </w:rPr>
      </w:pPr>
    </w:p>
    <w:p w:rsidR="006817F8" w:rsidRPr="00326C11" w:rsidRDefault="006817F8" w:rsidP="00326C11">
      <w:pPr>
        <w:spacing w:after="0" w:line="240" w:lineRule="auto"/>
        <w:ind w:firstLine="567"/>
        <w:jc w:val="both"/>
        <w:rPr>
          <w:rFonts w:ascii="Times New Roman" w:eastAsia="Times New Roman" w:hAnsi="Times New Roman" w:cs="Times New Roman"/>
          <w:i/>
          <w:iCs/>
          <w:sz w:val="16"/>
          <w:szCs w:val="20"/>
          <w:lang w:eastAsia="ru-RU"/>
        </w:rPr>
      </w:pPr>
    </w:p>
    <w:p w:rsidR="006817F8" w:rsidRPr="00326C11" w:rsidRDefault="006817F8" w:rsidP="00326C11">
      <w:pPr>
        <w:spacing w:after="0" w:line="240" w:lineRule="auto"/>
        <w:ind w:firstLine="567"/>
        <w:jc w:val="both"/>
        <w:rPr>
          <w:rFonts w:ascii="Times New Roman" w:eastAsia="Times New Roman" w:hAnsi="Times New Roman" w:cs="Times New Roman"/>
          <w:i/>
          <w:iCs/>
          <w:sz w:val="16"/>
          <w:szCs w:val="20"/>
          <w:lang w:eastAsia="ru-RU"/>
        </w:rPr>
      </w:pPr>
    </w:p>
    <w:p w:rsidR="00326C11" w:rsidRPr="00326C11" w:rsidRDefault="00326C11" w:rsidP="00326C11">
      <w:pPr>
        <w:pStyle w:val="a9"/>
        <w:spacing w:before="0" w:beforeAutospacing="0" w:after="0" w:afterAutospacing="0"/>
        <w:ind w:firstLine="567"/>
        <w:jc w:val="both"/>
        <w:rPr>
          <w:sz w:val="20"/>
        </w:rPr>
      </w:pPr>
      <w:r w:rsidRPr="00326C11">
        <w:rPr>
          <w:sz w:val="20"/>
        </w:rPr>
        <w:t>Главной сферой применения квадратической средней в силу пятого свойства средней арифметической величины является измерение вариации признака в совокупности.</w:t>
      </w:r>
    </w:p>
    <w:p w:rsidR="00326C11" w:rsidRPr="00326C11" w:rsidRDefault="00326C11" w:rsidP="00326C11">
      <w:pPr>
        <w:pStyle w:val="a9"/>
        <w:spacing w:before="0" w:beforeAutospacing="0" w:after="0" w:afterAutospacing="0"/>
        <w:ind w:firstLine="567"/>
        <w:jc w:val="both"/>
        <w:rPr>
          <w:sz w:val="20"/>
        </w:rPr>
      </w:pPr>
      <w:r w:rsidRPr="00326C11">
        <w:rPr>
          <w:sz w:val="20"/>
        </w:rPr>
        <w:t>Аналогично, если по условиям задачи необходимо сохранить неизменной сумму кубов индивидуальных значений признака при их замене на среднюю величину, мы приходим к средней кубической величине, имеющей вид:</w:t>
      </w:r>
    </w:p>
    <w:p w:rsidR="006817F8" w:rsidRPr="00EB2236" w:rsidRDefault="00502C4F" w:rsidP="003064D2">
      <w:pPr>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i/>
          <w:iCs/>
          <w:noProof/>
          <w:sz w:val="20"/>
          <w:szCs w:val="20"/>
          <w:lang w:eastAsia="ru-RU"/>
        </w:rPr>
        <w:drawing>
          <wp:anchor distT="0" distB="0" distL="114300" distR="114300" simplePos="0" relativeHeight="251667456" behindDoc="1" locked="0" layoutInCell="1" allowOverlap="1">
            <wp:simplePos x="0" y="0"/>
            <wp:positionH relativeFrom="column">
              <wp:posOffset>2514600</wp:posOffset>
            </wp:positionH>
            <wp:positionV relativeFrom="paragraph">
              <wp:posOffset>48895</wp:posOffset>
            </wp:positionV>
            <wp:extent cx="1095375" cy="504825"/>
            <wp:effectExtent l="19050" t="0" r="9525" b="0"/>
            <wp:wrapThrough wrapText="bothSides">
              <wp:wrapPolygon edited="0">
                <wp:start x="-376" y="0"/>
                <wp:lineTo x="-376" y="21192"/>
                <wp:lineTo x="21788" y="21192"/>
                <wp:lineTo x="21788" y="0"/>
                <wp:lineTo x="-376" y="0"/>
              </wp:wrapPolygon>
            </wp:wrapThrough>
            <wp:docPr id="5" name="Рисунок 3" descr="C:\Users\Методист\Desktop\srednyaya-kubicheska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етодист\Desktop\srednyaya-kubicheskaya.gif"/>
                    <pic:cNvPicPr>
                      <a:picLocks noChangeAspect="1" noChangeArrowheads="1"/>
                    </pic:cNvPicPr>
                  </pic:nvPicPr>
                  <pic:blipFill>
                    <a:blip r:embed="rId7"/>
                    <a:srcRect/>
                    <a:stretch>
                      <a:fillRect/>
                    </a:stretch>
                  </pic:blipFill>
                  <pic:spPr bwMode="auto">
                    <a:xfrm>
                      <a:off x="0" y="0"/>
                      <a:ext cx="1095375" cy="504825"/>
                    </a:xfrm>
                    <a:prstGeom prst="rect">
                      <a:avLst/>
                    </a:prstGeom>
                    <a:noFill/>
                    <a:ln w="9525">
                      <a:noFill/>
                      <a:miter lim="800000"/>
                      <a:headEnd/>
                      <a:tailEnd/>
                    </a:ln>
                  </pic:spPr>
                </pic:pic>
              </a:graphicData>
            </a:graphic>
          </wp:anchor>
        </w:drawing>
      </w:r>
    </w:p>
    <w:p w:rsidR="006817F8" w:rsidRDefault="006817F8" w:rsidP="003064D2">
      <w:pPr>
        <w:spacing w:after="0" w:line="240" w:lineRule="auto"/>
        <w:jc w:val="both"/>
        <w:rPr>
          <w:rFonts w:ascii="Times New Roman" w:eastAsia="Times New Roman" w:hAnsi="Times New Roman" w:cs="Times New Roman"/>
          <w:i/>
          <w:iCs/>
          <w:sz w:val="20"/>
          <w:szCs w:val="20"/>
          <w:lang w:eastAsia="ru-RU"/>
        </w:rPr>
      </w:pPr>
    </w:p>
    <w:p w:rsidR="00326C11" w:rsidRDefault="00326C11" w:rsidP="003064D2">
      <w:pPr>
        <w:spacing w:after="0" w:line="240" w:lineRule="auto"/>
        <w:jc w:val="both"/>
        <w:rPr>
          <w:rFonts w:ascii="Times New Roman" w:eastAsia="Times New Roman" w:hAnsi="Times New Roman" w:cs="Times New Roman"/>
          <w:i/>
          <w:iCs/>
          <w:sz w:val="20"/>
          <w:szCs w:val="20"/>
          <w:lang w:eastAsia="ru-RU"/>
        </w:rPr>
      </w:pPr>
    </w:p>
    <w:p w:rsidR="00326C11" w:rsidRDefault="00326C11" w:rsidP="003064D2">
      <w:pPr>
        <w:spacing w:after="0" w:line="240" w:lineRule="auto"/>
        <w:jc w:val="both"/>
        <w:rPr>
          <w:rFonts w:ascii="Times New Roman" w:eastAsia="Times New Roman" w:hAnsi="Times New Roman" w:cs="Times New Roman"/>
          <w:i/>
          <w:iCs/>
          <w:sz w:val="20"/>
          <w:szCs w:val="20"/>
          <w:lang w:eastAsia="ru-RU"/>
        </w:rPr>
      </w:pPr>
    </w:p>
    <w:p w:rsidR="00326C11" w:rsidRPr="00326C11" w:rsidRDefault="00502C4F" w:rsidP="00326C11">
      <w:pPr>
        <w:spacing w:after="0" w:line="240" w:lineRule="auto"/>
        <w:ind w:firstLine="567"/>
        <w:jc w:val="both"/>
        <w:rPr>
          <w:rFonts w:ascii="Times New Roman" w:eastAsia="Times New Roman" w:hAnsi="Times New Roman" w:cs="Times New Roman"/>
          <w:i/>
          <w:iCs/>
          <w:sz w:val="18"/>
          <w:szCs w:val="20"/>
          <w:lang w:eastAsia="ru-RU"/>
        </w:rPr>
      </w:pPr>
      <w:r>
        <w:rPr>
          <w:rFonts w:ascii="Times New Roman" w:hAnsi="Times New Roman" w:cs="Times New Roman"/>
          <w:noProof/>
          <w:sz w:val="20"/>
          <w:lang w:eastAsia="ru-RU"/>
        </w:rPr>
        <w:drawing>
          <wp:anchor distT="0" distB="0" distL="114300" distR="114300" simplePos="0" relativeHeight="251669504" behindDoc="1" locked="0" layoutInCell="1" allowOverlap="1">
            <wp:simplePos x="0" y="0"/>
            <wp:positionH relativeFrom="column">
              <wp:posOffset>2019300</wp:posOffset>
            </wp:positionH>
            <wp:positionV relativeFrom="paragraph">
              <wp:posOffset>306705</wp:posOffset>
            </wp:positionV>
            <wp:extent cx="1924050" cy="247650"/>
            <wp:effectExtent l="19050" t="0" r="0" b="0"/>
            <wp:wrapThrough wrapText="bothSides">
              <wp:wrapPolygon edited="0">
                <wp:start x="-214" y="0"/>
                <wp:lineTo x="-214" y="19938"/>
                <wp:lineTo x="21600" y="19938"/>
                <wp:lineTo x="21600" y="0"/>
                <wp:lineTo x="-214" y="0"/>
              </wp:wrapPolygon>
            </wp:wrapThrough>
            <wp:docPr id="8" name="Рисунок 4" descr="C:\Users\Методист\Desktop\srednyaya-geometricheska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етодист\Desktop\srednyaya-geometricheskaya.gif"/>
                    <pic:cNvPicPr>
                      <a:picLocks noChangeAspect="1" noChangeArrowheads="1"/>
                    </pic:cNvPicPr>
                  </pic:nvPicPr>
                  <pic:blipFill>
                    <a:blip r:embed="rId8"/>
                    <a:srcRect/>
                    <a:stretch>
                      <a:fillRect/>
                    </a:stretch>
                  </pic:blipFill>
                  <pic:spPr bwMode="auto">
                    <a:xfrm>
                      <a:off x="0" y="0"/>
                      <a:ext cx="1924050" cy="247650"/>
                    </a:xfrm>
                    <a:prstGeom prst="rect">
                      <a:avLst/>
                    </a:prstGeom>
                    <a:noFill/>
                    <a:ln w="9525">
                      <a:noFill/>
                      <a:miter lim="800000"/>
                      <a:headEnd/>
                      <a:tailEnd/>
                    </a:ln>
                  </pic:spPr>
                </pic:pic>
              </a:graphicData>
            </a:graphic>
          </wp:anchor>
        </w:drawing>
      </w:r>
      <w:proofErr w:type="gramStart"/>
      <w:r w:rsidR="00326C11" w:rsidRPr="00326C11">
        <w:rPr>
          <w:rFonts w:ascii="Times New Roman" w:hAnsi="Times New Roman" w:cs="Times New Roman"/>
          <w:sz w:val="20"/>
        </w:rPr>
        <w:t xml:space="preserve">Если при замене индивидуальных величин признака на среднюю величину необходимо сохранить неизменным произведение индивидуальных величин, то следует применить </w:t>
      </w:r>
      <w:r w:rsidR="00326C11" w:rsidRPr="00326C11">
        <w:rPr>
          <w:rStyle w:val="a8"/>
          <w:rFonts w:ascii="Times New Roman" w:hAnsi="Times New Roman" w:cs="Times New Roman"/>
          <w:sz w:val="20"/>
        </w:rPr>
        <w:t>геометрическую</w:t>
      </w:r>
      <w:r w:rsidR="00326C11" w:rsidRPr="00326C11">
        <w:rPr>
          <w:rFonts w:ascii="Times New Roman" w:hAnsi="Times New Roman" w:cs="Times New Roman"/>
          <w:sz w:val="20"/>
        </w:rPr>
        <w:t xml:space="preserve"> среднюю величину, имеющую следующий вид:</w:t>
      </w:r>
      <w:proofErr w:type="gramEnd"/>
    </w:p>
    <w:p w:rsidR="00326C11" w:rsidRPr="00502C4F" w:rsidRDefault="00326C11" w:rsidP="00502C4F">
      <w:pPr>
        <w:spacing w:after="0" w:line="240" w:lineRule="auto"/>
        <w:jc w:val="both"/>
        <w:rPr>
          <w:rFonts w:ascii="Times New Roman" w:eastAsia="Times New Roman" w:hAnsi="Times New Roman" w:cs="Times New Roman"/>
          <w:i/>
          <w:iCs/>
          <w:sz w:val="16"/>
          <w:szCs w:val="20"/>
          <w:lang w:eastAsia="ru-RU"/>
        </w:rPr>
      </w:pPr>
    </w:p>
    <w:p w:rsidR="00502C4F" w:rsidRPr="00502C4F" w:rsidRDefault="00502C4F" w:rsidP="00502C4F">
      <w:pPr>
        <w:pStyle w:val="a9"/>
        <w:spacing w:before="0" w:beforeAutospacing="0" w:after="0" w:afterAutospacing="0"/>
        <w:ind w:firstLine="567"/>
        <w:jc w:val="both"/>
        <w:rPr>
          <w:sz w:val="20"/>
        </w:rPr>
      </w:pPr>
      <w:r w:rsidRPr="00502C4F">
        <w:rPr>
          <w:sz w:val="20"/>
        </w:rPr>
        <w:t xml:space="preserve">Основное применение </w:t>
      </w:r>
      <w:proofErr w:type="gramStart"/>
      <w:r w:rsidRPr="00502C4F">
        <w:rPr>
          <w:sz w:val="20"/>
        </w:rPr>
        <w:t>средняя</w:t>
      </w:r>
      <w:proofErr w:type="gramEnd"/>
      <w:r w:rsidRPr="00502C4F">
        <w:rPr>
          <w:sz w:val="20"/>
        </w:rPr>
        <w:t xml:space="preserve"> геометрическая находит при определении средних относительных изменений, о чем сказано в теме 6. Геометрическая средняя величина дает наиболее точный результат осреднения, если задача стоит в нахождении такого значения признака, который качественно был бы равноудален как от максимального, так и от минимального значения признака.</w:t>
      </w:r>
    </w:p>
    <w:p w:rsidR="00502C4F" w:rsidRPr="00502C4F" w:rsidRDefault="00502C4F" w:rsidP="00502C4F">
      <w:pPr>
        <w:pStyle w:val="a9"/>
        <w:spacing w:before="0" w:beforeAutospacing="0" w:after="0" w:afterAutospacing="0"/>
        <w:ind w:firstLine="567"/>
        <w:jc w:val="both"/>
        <w:rPr>
          <w:sz w:val="20"/>
        </w:rPr>
      </w:pPr>
      <w:r>
        <w:rPr>
          <w:noProof/>
          <w:sz w:val="20"/>
        </w:rPr>
        <w:drawing>
          <wp:anchor distT="0" distB="0" distL="114300" distR="114300" simplePos="0" relativeHeight="251671552" behindDoc="1" locked="0" layoutInCell="1" allowOverlap="1">
            <wp:simplePos x="0" y="0"/>
            <wp:positionH relativeFrom="column">
              <wp:posOffset>2714625</wp:posOffset>
            </wp:positionH>
            <wp:positionV relativeFrom="paragraph">
              <wp:posOffset>478790</wp:posOffset>
            </wp:positionV>
            <wp:extent cx="1905000" cy="609600"/>
            <wp:effectExtent l="19050" t="0" r="0" b="0"/>
            <wp:wrapThrough wrapText="bothSides">
              <wp:wrapPolygon edited="0">
                <wp:start x="-216" y="0"/>
                <wp:lineTo x="-216" y="20925"/>
                <wp:lineTo x="21600" y="20925"/>
                <wp:lineTo x="21600" y="0"/>
                <wp:lineTo x="-216" y="0"/>
              </wp:wrapPolygon>
            </wp:wrapThrough>
            <wp:docPr id="9" name="Рисунок 5" descr="C:\Users\Методист\Desktop\srednyaya-garmonicheskaya-vzveshenna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етодист\Desktop\srednyaya-garmonicheskaya-vzveshennaya.gif"/>
                    <pic:cNvPicPr>
                      <a:picLocks noChangeAspect="1" noChangeArrowheads="1"/>
                    </pic:cNvPicPr>
                  </pic:nvPicPr>
                  <pic:blipFill>
                    <a:blip r:embed="rId9"/>
                    <a:srcRect/>
                    <a:stretch>
                      <a:fillRect/>
                    </a:stretch>
                  </pic:blipFill>
                  <pic:spPr bwMode="auto">
                    <a:xfrm>
                      <a:off x="0" y="0"/>
                      <a:ext cx="1905000" cy="609600"/>
                    </a:xfrm>
                    <a:prstGeom prst="rect">
                      <a:avLst/>
                    </a:prstGeom>
                    <a:noFill/>
                    <a:ln w="9525">
                      <a:noFill/>
                      <a:miter lim="800000"/>
                      <a:headEnd/>
                      <a:tailEnd/>
                    </a:ln>
                  </pic:spPr>
                </pic:pic>
              </a:graphicData>
            </a:graphic>
          </wp:anchor>
        </w:drawing>
      </w:r>
      <w:proofErr w:type="gramStart"/>
      <w:r w:rsidRPr="00502C4F">
        <w:rPr>
          <w:sz w:val="20"/>
        </w:rPr>
        <w:t xml:space="preserve">Когда статистическая информация не содержит частот f по отдельным вариантам Xi совокупности, а представлена как их произведение Xf, тогда применяется формула </w:t>
      </w:r>
      <w:r w:rsidRPr="00502C4F">
        <w:rPr>
          <w:rStyle w:val="a8"/>
          <w:sz w:val="20"/>
        </w:rPr>
        <w:t>средней гармонической взвешенной</w:t>
      </w:r>
      <w:r w:rsidRPr="00502C4F">
        <w:rPr>
          <w:sz w:val="20"/>
        </w:rPr>
        <w:t>, для получения которой обозначим Xf=w, откуда f=w/X, и, подставив эти обозначения в формулу средней арифметической взвешенной, получим формулу средней гармонической взвешенной:</w:t>
      </w:r>
      <w:proofErr w:type="gramEnd"/>
    </w:p>
    <w:p w:rsidR="00502C4F" w:rsidRPr="00502C4F" w:rsidRDefault="00502C4F" w:rsidP="003064D2">
      <w:pPr>
        <w:spacing w:after="0" w:line="240" w:lineRule="auto"/>
        <w:jc w:val="both"/>
        <w:rPr>
          <w:rFonts w:ascii="Times New Roman" w:eastAsia="Times New Roman" w:hAnsi="Times New Roman" w:cs="Times New Roman"/>
          <w:iCs/>
          <w:sz w:val="16"/>
          <w:szCs w:val="20"/>
          <w:lang w:eastAsia="ru-RU"/>
        </w:rPr>
      </w:pPr>
    </w:p>
    <w:p w:rsidR="00502C4F" w:rsidRDefault="00502C4F" w:rsidP="003064D2">
      <w:pPr>
        <w:spacing w:after="0" w:line="240" w:lineRule="auto"/>
        <w:jc w:val="both"/>
        <w:rPr>
          <w:rFonts w:ascii="Times New Roman" w:eastAsia="Times New Roman" w:hAnsi="Times New Roman" w:cs="Times New Roman"/>
          <w:i/>
          <w:iCs/>
          <w:sz w:val="16"/>
          <w:szCs w:val="20"/>
          <w:lang w:eastAsia="ru-RU"/>
        </w:rPr>
      </w:pPr>
    </w:p>
    <w:p w:rsidR="00502C4F" w:rsidRDefault="00502C4F" w:rsidP="003064D2">
      <w:pPr>
        <w:spacing w:after="0" w:line="240" w:lineRule="auto"/>
        <w:jc w:val="both"/>
        <w:rPr>
          <w:rFonts w:ascii="Times New Roman" w:eastAsia="Times New Roman" w:hAnsi="Times New Roman" w:cs="Times New Roman"/>
          <w:i/>
          <w:iCs/>
          <w:sz w:val="16"/>
          <w:szCs w:val="20"/>
          <w:lang w:eastAsia="ru-RU"/>
        </w:rPr>
      </w:pPr>
    </w:p>
    <w:p w:rsidR="00B759F7" w:rsidRDefault="00B759F7" w:rsidP="00B759F7">
      <w:pPr>
        <w:pStyle w:val="a9"/>
        <w:spacing w:before="0" w:beforeAutospacing="0" w:after="0" w:afterAutospacing="0"/>
        <w:ind w:firstLine="709"/>
        <w:jc w:val="both"/>
        <w:rPr>
          <w:sz w:val="20"/>
          <w:szCs w:val="20"/>
        </w:rPr>
      </w:pPr>
    </w:p>
    <w:p w:rsidR="00B759F7" w:rsidRPr="00B759F7" w:rsidRDefault="00B759F7" w:rsidP="00B759F7">
      <w:pPr>
        <w:pStyle w:val="a9"/>
        <w:spacing w:before="0" w:beforeAutospacing="0" w:after="0" w:afterAutospacing="0"/>
        <w:ind w:firstLine="709"/>
        <w:jc w:val="both"/>
        <w:rPr>
          <w:sz w:val="20"/>
          <w:szCs w:val="20"/>
        </w:rPr>
      </w:pPr>
      <w:r>
        <w:rPr>
          <w:noProof/>
          <w:sz w:val="20"/>
          <w:szCs w:val="20"/>
        </w:rPr>
        <w:drawing>
          <wp:anchor distT="0" distB="0" distL="114300" distR="114300" simplePos="0" relativeHeight="251672576" behindDoc="0" locked="0" layoutInCell="1" allowOverlap="1">
            <wp:simplePos x="0" y="0"/>
            <wp:positionH relativeFrom="column">
              <wp:posOffset>2876550</wp:posOffset>
            </wp:positionH>
            <wp:positionV relativeFrom="paragraph">
              <wp:posOffset>236220</wp:posOffset>
            </wp:positionV>
            <wp:extent cx="962025" cy="409575"/>
            <wp:effectExtent l="19050" t="0" r="9525" b="0"/>
            <wp:wrapThrough wrapText="bothSides">
              <wp:wrapPolygon edited="0">
                <wp:start x="-428" y="0"/>
                <wp:lineTo x="-428" y="21098"/>
                <wp:lineTo x="21814" y="21098"/>
                <wp:lineTo x="21814" y="0"/>
                <wp:lineTo x="-428" y="0"/>
              </wp:wrapPolygon>
            </wp:wrapThrough>
            <wp:docPr id="10" name="Рисунок 3" descr="Формула степенной сред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а степенной средней"/>
                    <pic:cNvPicPr>
                      <a:picLocks noChangeAspect="1" noChangeArrowheads="1"/>
                    </pic:cNvPicPr>
                  </pic:nvPicPr>
                  <pic:blipFill>
                    <a:blip r:embed="rId10"/>
                    <a:srcRect/>
                    <a:stretch>
                      <a:fillRect/>
                    </a:stretch>
                  </pic:blipFill>
                  <pic:spPr bwMode="auto">
                    <a:xfrm>
                      <a:off x="0" y="0"/>
                      <a:ext cx="962025" cy="409575"/>
                    </a:xfrm>
                    <a:prstGeom prst="rect">
                      <a:avLst/>
                    </a:prstGeom>
                    <a:noFill/>
                    <a:ln w="9525">
                      <a:noFill/>
                      <a:miter lim="800000"/>
                      <a:headEnd/>
                      <a:tailEnd/>
                    </a:ln>
                  </pic:spPr>
                </pic:pic>
              </a:graphicData>
            </a:graphic>
          </wp:anchor>
        </w:drawing>
      </w:r>
      <w:proofErr w:type="gramStart"/>
      <w:r w:rsidRPr="00B759F7">
        <w:rPr>
          <w:sz w:val="20"/>
          <w:szCs w:val="20"/>
        </w:rPr>
        <w:t>Все рассмотренные выше виды средних величин принадлежат к общему типу степенных средних, имеющему следующий вид:</w:t>
      </w:r>
      <w:proofErr w:type="gramEnd"/>
    </w:p>
    <w:p w:rsidR="00B759F7" w:rsidRPr="00B759F7" w:rsidRDefault="00B759F7" w:rsidP="00B759F7">
      <w:pPr>
        <w:pStyle w:val="a9"/>
        <w:spacing w:before="0" w:beforeAutospacing="0" w:after="0" w:afterAutospacing="0"/>
        <w:ind w:firstLine="709"/>
        <w:jc w:val="both"/>
        <w:rPr>
          <w:sz w:val="20"/>
          <w:szCs w:val="20"/>
        </w:rPr>
      </w:pPr>
    </w:p>
    <w:p w:rsidR="00B759F7" w:rsidRDefault="00B759F7" w:rsidP="00B759F7">
      <w:pPr>
        <w:pStyle w:val="a9"/>
        <w:spacing w:before="0" w:beforeAutospacing="0" w:after="0" w:afterAutospacing="0"/>
        <w:ind w:firstLine="709"/>
        <w:jc w:val="both"/>
        <w:rPr>
          <w:sz w:val="20"/>
          <w:szCs w:val="20"/>
        </w:rPr>
      </w:pPr>
    </w:p>
    <w:p w:rsidR="00B759F7" w:rsidRDefault="00B759F7" w:rsidP="00B759F7">
      <w:pPr>
        <w:pStyle w:val="a9"/>
        <w:spacing w:before="0" w:beforeAutospacing="0" w:after="0" w:afterAutospacing="0"/>
        <w:ind w:firstLine="709"/>
        <w:jc w:val="both"/>
        <w:rPr>
          <w:sz w:val="20"/>
          <w:szCs w:val="20"/>
        </w:rPr>
      </w:pPr>
    </w:p>
    <w:p w:rsidR="00B759F7" w:rsidRPr="00B759F7" w:rsidRDefault="00B759F7" w:rsidP="00B759F7">
      <w:pPr>
        <w:pStyle w:val="a9"/>
        <w:spacing w:before="0" w:beforeAutospacing="0" w:after="0" w:afterAutospacing="0"/>
        <w:ind w:firstLine="709"/>
        <w:jc w:val="both"/>
        <w:rPr>
          <w:sz w:val="20"/>
          <w:szCs w:val="20"/>
        </w:rPr>
      </w:pPr>
      <w:proofErr w:type="gramStart"/>
      <w:r w:rsidRPr="00B759F7">
        <w:rPr>
          <w:sz w:val="20"/>
          <w:szCs w:val="20"/>
        </w:rPr>
        <w:t>При m = 1 получаем среднюю арифметическую; при m = 2 – среднюю квадратическую; при m = 3 – среднюю кубическую; при m = 0 – среднюю геометрическую; при m = –1 – среднюю гармоническую.</w:t>
      </w:r>
      <w:proofErr w:type="gramEnd"/>
      <w:r w:rsidRPr="00B759F7">
        <w:rPr>
          <w:sz w:val="20"/>
          <w:szCs w:val="20"/>
        </w:rPr>
        <w:t xml:space="preserve"> Чем выше показатель степени m, тем больше значение средней величины (если индивидуальные значения признака варьируют). В итоге, можно построить следующее соотношение, которое называется правилом мажорантности </w:t>
      </w:r>
      <w:proofErr w:type="gramStart"/>
      <w:r w:rsidRPr="00B759F7">
        <w:rPr>
          <w:sz w:val="20"/>
          <w:szCs w:val="20"/>
        </w:rPr>
        <w:t>средних</w:t>
      </w:r>
      <w:proofErr w:type="gramEnd"/>
      <w:r w:rsidRPr="00B759F7">
        <w:rPr>
          <w:sz w:val="20"/>
          <w:szCs w:val="20"/>
        </w:rPr>
        <w:t>:</w:t>
      </w:r>
    </w:p>
    <w:p w:rsidR="00502C4F" w:rsidRPr="00B759F7" w:rsidRDefault="00B759F7" w:rsidP="00B759F7">
      <w:pPr>
        <w:spacing w:after="0" w:line="240" w:lineRule="auto"/>
        <w:ind w:firstLine="709"/>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noProof/>
          <w:sz w:val="20"/>
          <w:szCs w:val="20"/>
          <w:lang w:eastAsia="ru-RU"/>
        </w:rPr>
        <w:drawing>
          <wp:anchor distT="0" distB="0" distL="114300" distR="114300" simplePos="0" relativeHeight="251674624" behindDoc="1" locked="0" layoutInCell="1" allowOverlap="1">
            <wp:simplePos x="0" y="0"/>
            <wp:positionH relativeFrom="column">
              <wp:posOffset>2019300</wp:posOffset>
            </wp:positionH>
            <wp:positionV relativeFrom="paragraph">
              <wp:posOffset>55245</wp:posOffset>
            </wp:positionV>
            <wp:extent cx="2686050" cy="295275"/>
            <wp:effectExtent l="19050" t="0" r="0" b="0"/>
            <wp:wrapThrough wrapText="bothSides">
              <wp:wrapPolygon edited="0">
                <wp:start x="-153" y="0"/>
                <wp:lineTo x="-153" y="20903"/>
                <wp:lineTo x="21600" y="20903"/>
                <wp:lineTo x="21600" y="0"/>
                <wp:lineTo x="-153" y="0"/>
              </wp:wrapPolygon>
            </wp:wrapThrough>
            <wp:docPr id="11" name="Рисунок 6" descr="C:\Users\Методист\Desktop\pravilo-mazhorantnos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етодист\Desktop\pravilo-mazhorantnosti.gif"/>
                    <pic:cNvPicPr>
                      <a:picLocks noChangeAspect="1" noChangeArrowheads="1"/>
                    </pic:cNvPicPr>
                  </pic:nvPicPr>
                  <pic:blipFill>
                    <a:blip r:embed="rId11"/>
                    <a:srcRect/>
                    <a:stretch>
                      <a:fillRect/>
                    </a:stretch>
                  </pic:blipFill>
                  <pic:spPr bwMode="auto">
                    <a:xfrm>
                      <a:off x="0" y="0"/>
                      <a:ext cx="2686050" cy="295275"/>
                    </a:xfrm>
                    <a:prstGeom prst="rect">
                      <a:avLst/>
                    </a:prstGeom>
                    <a:noFill/>
                    <a:ln w="9525">
                      <a:noFill/>
                      <a:miter lim="800000"/>
                      <a:headEnd/>
                      <a:tailEnd/>
                    </a:ln>
                  </pic:spPr>
                </pic:pic>
              </a:graphicData>
            </a:graphic>
          </wp:anchor>
        </w:drawing>
      </w:r>
    </w:p>
    <w:p w:rsidR="00B759F7" w:rsidRPr="00B759F7" w:rsidRDefault="00B759F7" w:rsidP="003064D2">
      <w:pPr>
        <w:spacing w:after="0" w:line="240" w:lineRule="auto"/>
        <w:jc w:val="both"/>
        <w:rPr>
          <w:rFonts w:ascii="Times New Roman" w:eastAsia="Times New Roman" w:hAnsi="Times New Roman" w:cs="Times New Roman"/>
          <w:iCs/>
          <w:sz w:val="16"/>
          <w:szCs w:val="20"/>
          <w:lang w:eastAsia="ru-RU"/>
        </w:rPr>
      </w:pPr>
    </w:p>
    <w:p w:rsidR="00B759F7" w:rsidRPr="00B759F7" w:rsidRDefault="00B759F7" w:rsidP="003064D2">
      <w:pPr>
        <w:spacing w:after="0" w:line="240" w:lineRule="auto"/>
        <w:jc w:val="both"/>
        <w:rPr>
          <w:rFonts w:ascii="Times New Roman" w:eastAsia="Times New Roman" w:hAnsi="Times New Roman" w:cs="Times New Roman"/>
          <w:iCs/>
          <w:sz w:val="16"/>
          <w:szCs w:val="20"/>
          <w:lang w:eastAsia="ru-RU"/>
        </w:rPr>
      </w:pPr>
    </w:p>
    <w:p w:rsidR="00B759F7" w:rsidRDefault="00B759F7" w:rsidP="003064D2">
      <w:pPr>
        <w:spacing w:after="0" w:line="240" w:lineRule="auto"/>
        <w:jc w:val="both"/>
        <w:rPr>
          <w:rFonts w:ascii="Times New Roman" w:eastAsia="Times New Roman" w:hAnsi="Times New Roman" w:cs="Times New Roman"/>
          <w:iCs/>
          <w:sz w:val="16"/>
          <w:szCs w:val="20"/>
          <w:lang w:eastAsia="ru-RU"/>
        </w:rPr>
      </w:pPr>
    </w:p>
    <w:p w:rsidR="00764DB3" w:rsidRDefault="006968C5" w:rsidP="006968C5">
      <w:pPr>
        <w:spacing w:after="0" w:line="240" w:lineRule="auto"/>
        <w:jc w:val="center"/>
        <w:rPr>
          <w:rFonts w:ascii="Times New Roman" w:hAnsi="Times New Roman" w:cs="Times New Roman"/>
          <w:b/>
          <w:sz w:val="20"/>
          <w:u w:val="single"/>
        </w:rPr>
      </w:pPr>
      <w:r w:rsidRPr="006968C5">
        <w:rPr>
          <w:rFonts w:ascii="Times New Roman" w:hAnsi="Times New Roman" w:cs="Times New Roman"/>
          <w:b/>
          <w:sz w:val="20"/>
          <w:u w:val="single"/>
        </w:rPr>
        <w:t>Показатели вариации в статистике</w:t>
      </w:r>
    </w:p>
    <w:p w:rsidR="006968C5" w:rsidRPr="006968C5" w:rsidRDefault="006968C5" w:rsidP="006968C5">
      <w:pPr>
        <w:spacing w:after="0" w:line="240" w:lineRule="auto"/>
        <w:ind w:firstLine="567"/>
        <w:jc w:val="both"/>
        <w:rPr>
          <w:rFonts w:ascii="Times New Roman" w:eastAsia="Times New Roman" w:hAnsi="Times New Roman" w:cs="Times New Roman"/>
          <w:b/>
          <w:iCs/>
          <w:sz w:val="20"/>
          <w:szCs w:val="20"/>
          <w:u w:val="single"/>
          <w:lang w:eastAsia="ru-RU"/>
        </w:rPr>
      </w:pP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Признаки, изучаемые статистикой, варьируются (отличаются друг от друга) у различных единиц совокупности в один и тот же период или момент времени. Например, варьируется рост людей, их заработная плата т.п.</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 xml:space="preserve">Причиной вариации являются разные условия существования разных единиц совокупности. Например, огромное число причин влияет на рост человека, его </w:t>
      </w:r>
      <w:proofErr w:type="gramStart"/>
      <w:r w:rsidRPr="006968C5">
        <w:rPr>
          <w:rFonts w:ascii="Times New Roman" w:eastAsia="Times New Roman" w:hAnsi="Times New Roman" w:cs="Times New Roman"/>
          <w:sz w:val="20"/>
          <w:szCs w:val="20"/>
          <w:lang w:eastAsia="ru-RU"/>
        </w:rPr>
        <w:t>заработную</w:t>
      </w:r>
      <w:proofErr w:type="gramEnd"/>
      <w:r w:rsidRPr="006968C5">
        <w:rPr>
          <w:rFonts w:ascii="Times New Roman" w:eastAsia="Times New Roman" w:hAnsi="Times New Roman" w:cs="Times New Roman"/>
          <w:sz w:val="20"/>
          <w:szCs w:val="20"/>
          <w:lang w:eastAsia="ru-RU"/>
        </w:rPr>
        <w:t xml:space="preserve"> платы и т.д.</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Для управления и изучения вариации статистикой разработаны специальные методы исследования вариации, система показателей, с помощью которой вариация измеряется, характеризуются ее свойства.</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b/>
          <w:bCs/>
          <w:sz w:val="20"/>
          <w:szCs w:val="20"/>
          <w:lang w:eastAsia="ru-RU"/>
        </w:rPr>
        <w:lastRenderedPageBreak/>
        <w:t>Первым этапом</w:t>
      </w:r>
      <w:r w:rsidRPr="006968C5">
        <w:rPr>
          <w:rFonts w:ascii="Times New Roman" w:eastAsia="Times New Roman" w:hAnsi="Times New Roman" w:cs="Times New Roman"/>
          <w:sz w:val="20"/>
          <w:szCs w:val="20"/>
          <w:lang w:eastAsia="ru-RU"/>
        </w:rPr>
        <w:t xml:space="preserve"> статистического изучения вариации является построение </w:t>
      </w:r>
      <w:r w:rsidRPr="006968C5">
        <w:rPr>
          <w:rFonts w:ascii="Times New Roman" w:eastAsia="Times New Roman" w:hAnsi="Times New Roman" w:cs="Times New Roman"/>
          <w:i/>
          <w:iCs/>
          <w:sz w:val="20"/>
          <w:szCs w:val="20"/>
          <w:lang w:eastAsia="ru-RU"/>
        </w:rPr>
        <w:t>ряда распределения</w:t>
      </w:r>
      <w:r w:rsidRPr="006968C5">
        <w:rPr>
          <w:rFonts w:ascii="Times New Roman" w:eastAsia="Times New Roman" w:hAnsi="Times New Roman" w:cs="Times New Roman"/>
          <w:sz w:val="20"/>
          <w:szCs w:val="20"/>
          <w:lang w:eastAsia="ru-RU"/>
        </w:rPr>
        <w:t xml:space="preserve"> (или вариационного ряда) – упорядоченного распределения единиц совокупности по возрастающим (чаще) или по убывающим (реже) значениям признака и подсчет числа единиц с тем или иным значением признака.</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 xml:space="preserve">Ряд распределения бывает </w:t>
      </w:r>
      <w:r w:rsidRPr="006968C5">
        <w:rPr>
          <w:rFonts w:ascii="Times New Roman" w:eastAsia="Times New Roman" w:hAnsi="Times New Roman" w:cs="Times New Roman"/>
          <w:i/>
          <w:iCs/>
          <w:sz w:val="20"/>
          <w:szCs w:val="20"/>
          <w:lang w:eastAsia="ru-RU"/>
        </w:rPr>
        <w:t>дискретным</w:t>
      </w:r>
      <w:r w:rsidRPr="006968C5">
        <w:rPr>
          <w:rFonts w:ascii="Times New Roman" w:eastAsia="Times New Roman" w:hAnsi="Times New Roman" w:cs="Times New Roman"/>
          <w:sz w:val="20"/>
          <w:szCs w:val="20"/>
          <w:lang w:eastAsia="ru-RU"/>
        </w:rPr>
        <w:t xml:space="preserve"> и </w:t>
      </w:r>
      <w:r w:rsidRPr="006968C5">
        <w:rPr>
          <w:rFonts w:ascii="Times New Roman" w:eastAsia="Times New Roman" w:hAnsi="Times New Roman" w:cs="Times New Roman"/>
          <w:i/>
          <w:iCs/>
          <w:sz w:val="20"/>
          <w:szCs w:val="20"/>
          <w:lang w:eastAsia="ru-RU"/>
        </w:rPr>
        <w:t>интервальным</w:t>
      </w:r>
      <w:r w:rsidRPr="006968C5">
        <w:rPr>
          <w:rFonts w:ascii="Times New Roman" w:eastAsia="Times New Roman" w:hAnsi="Times New Roman" w:cs="Times New Roman"/>
          <w:sz w:val="20"/>
          <w:szCs w:val="20"/>
          <w:lang w:eastAsia="ru-RU"/>
        </w:rPr>
        <w:t>.</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b/>
          <w:bCs/>
          <w:sz w:val="20"/>
          <w:szCs w:val="20"/>
          <w:lang w:eastAsia="ru-RU"/>
        </w:rPr>
        <w:t>Дискретный ряд распределения</w:t>
      </w:r>
      <w:r w:rsidRPr="006968C5">
        <w:rPr>
          <w:rFonts w:ascii="Times New Roman" w:eastAsia="Times New Roman" w:hAnsi="Times New Roman" w:cs="Times New Roman"/>
          <w:sz w:val="20"/>
          <w:szCs w:val="20"/>
          <w:lang w:eastAsia="ru-RU"/>
        </w:rPr>
        <w:t xml:space="preserve"> – это таблица, состоящая из двух столбцов (строк) – конкретных значений варьирующего признака Xi и числа единиц совокупности с данным значением признака fi – частот; число групп в дискретном ряду определяется числом реально существующих значений варьирующего признака. В следующей таблице приведен пример дискретного ряда распределения:</w:t>
      </w:r>
    </w:p>
    <w:tbl>
      <w:tblPr>
        <w:tblStyle w:val="ab"/>
        <w:tblW w:w="0" w:type="auto"/>
        <w:tblLook w:val="04A0"/>
      </w:tblPr>
      <w:tblGrid>
        <w:gridCol w:w="2155"/>
        <w:gridCol w:w="647"/>
        <w:gridCol w:w="416"/>
        <w:gridCol w:w="416"/>
        <w:gridCol w:w="416"/>
        <w:gridCol w:w="416"/>
        <w:gridCol w:w="416"/>
        <w:gridCol w:w="416"/>
        <w:gridCol w:w="416"/>
        <w:gridCol w:w="416"/>
        <w:gridCol w:w="416"/>
        <w:gridCol w:w="416"/>
        <w:gridCol w:w="416"/>
        <w:gridCol w:w="416"/>
        <w:gridCol w:w="416"/>
        <w:gridCol w:w="730"/>
      </w:tblGrid>
      <w:tr w:rsidR="006968C5" w:rsidRPr="006968C5" w:rsidTr="00C9512E">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 xml:space="preserve">Вес студента, </w:t>
            </w:r>
            <w:proofErr w:type="gramStart"/>
            <w:r w:rsidRPr="006968C5">
              <w:rPr>
                <w:rFonts w:ascii="Times New Roman" w:eastAsia="Times New Roman" w:hAnsi="Times New Roman" w:cs="Times New Roman"/>
                <w:sz w:val="20"/>
                <w:szCs w:val="20"/>
                <w:lang w:eastAsia="ru-RU"/>
              </w:rPr>
              <w:t>кг</w:t>
            </w:r>
            <w:proofErr w:type="gramEnd"/>
          </w:p>
        </w:tc>
        <w:tc>
          <w:tcPr>
            <w:tcW w:w="647" w:type="dxa"/>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48</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50</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53</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55</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56</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59</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62</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64</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68</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70</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72</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77</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85</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88</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Итого</w:t>
            </w:r>
          </w:p>
        </w:tc>
      </w:tr>
      <w:tr w:rsidR="006968C5" w:rsidRPr="006968C5" w:rsidTr="00C9512E">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Кол-во студентов, чел.</w:t>
            </w:r>
          </w:p>
        </w:tc>
        <w:tc>
          <w:tcPr>
            <w:tcW w:w="647" w:type="dxa"/>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1</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3</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2</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1</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1</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2</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3</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2</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2</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3</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5</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2</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2</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1</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30</w:t>
            </w:r>
          </w:p>
        </w:tc>
      </w:tr>
    </w:tbl>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i/>
          <w:iCs/>
          <w:sz w:val="20"/>
          <w:szCs w:val="20"/>
          <w:lang w:eastAsia="ru-RU"/>
        </w:rPr>
        <w:t>Интервальный ряд распределения</w:t>
      </w:r>
      <w:r w:rsidRPr="006968C5">
        <w:rPr>
          <w:rFonts w:ascii="Times New Roman" w:eastAsia="Times New Roman" w:hAnsi="Times New Roman" w:cs="Times New Roman"/>
          <w:sz w:val="20"/>
          <w:szCs w:val="20"/>
          <w:lang w:eastAsia="ru-RU"/>
        </w:rPr>
        <w:t xml:space="preserve"> – это таблица, состоящая из двух столбцов (строк) – интервалов варьирующего признака Xi и числа единиц совокупности, попадающих в данный интервал (частот - fi), или долей этого числа в общей численности совокупностей (частостей - di).</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 xml:space="preserve">Трансформируем дискретный ряд, представленный в таблице выше, в интервальный ряд распределения. Для этого необходимо выбрать оптимальное число групп (интервалов признака) и установить длину (размах) интервала. Поскольку при анализе ряда распределения сравнивают частоты в разных интервалах, необходимо, чтобы длина интервалов была постоянной. Если приходится иметь дело </w:t>
      </w:r>
      <w:proofErr w:type="gramStart"/>
      <w:r w:rsidRPr="006968C5">
        <w:rPr>
          <w:rFonts w:ascii="Times New Roman" w:eastAsia="Times New Roman" w:hAnsi="Times New Roman" w:cs="Times New Roman"/>
          <w:sz w:val="20"/>
          <w:szCs w:val="20"/>
          <w:lang w:eastAsia="ru-RU"/>
        </w:rPr>
        <w:t>с</w:t>
      </w:r>
      <w:proofErr w:type="gramEnd"/>
      <w:r w:rsidRPr="006968C5">
        <w:rPr>
          <w:rFonts w:ascii="Times New Roman" w:eastAsia="Times New Roman" w:hAnsi="Times New Roman" w:cs="Times New Roman"/>
          <w:sz w:val="20"/>
          <w:szCs w:val="20"/>
          <w:lang w:eastAsia="ru-RU"/>
        </w:rPr>
        <w:t xml:space="preserve"> </w:t>
      </w:r>
      <w:proofErr w:type="gramStart"/>
      <w:r w:rsidRPr="006968C5">
        <w:rPr>
          <w:rFonts w:ascii="Times New Roman" w:eastAsia="Times New Roman" w:hAnsi="Times New Roman" w:cs="Times New Roman"/>
          <w:sz w:val="20"/>
          <w:szCs w:val="20"/>
          <w:lang w:eastAsia="ru-RU"/>
        </w:rPr>
        <w:t>интервальным</w:t>
      </w:r>
      <w:proofErr w:type="gramEnd"/>
      <w:r w:rsidRPr="006968C5">
        <w:rPr>
          <w:rFonts w:ascii="Times New Roman" w:eastAsia="Times New Roman" w:hAnsi="Times New Roman" w:cs="Times New Roman"/>
          <w:sz w:val="20"/>
          <w:szCs w:val="20"/>
          <w:lang w:eastAsia="ru-RU"/>
        </w:rPr>
        <w:t xml:space="preserve"> рядом распределения с неравными интервалами, то для сопоставимости нужно частоты (f) или частости (d) привести к единице интервала, полученное значение называется </w:t>
      </w:r>
      <w:r w:rsidRPr="006968C5">
        <w:rPr>
          <w:rFonts w:ascii="Times New Roman" w:eastAsia="Times New Roman" w:hAnsi="Times New Roman" w:cs="Times New Roman"/>
          <w:i/>
          <w:iCs/>
          <w:sz w:val="20"/>
          <w:szCs w:val="20"/>
          <w:lang w:eastAsia="ru-RU"/>
        </w:rPr>
        <w:t>плотностью</w:t>
      </w:r>
      <w:r w:rsidRPr="006968C5">
        <w:rPr>
          <w:rFonts w:ascii="Times New Roman" w:eastAsia="Times New Roman" w:hAnsi="Times New Roman" w:cs="Times New Roman"/>
          <w:sz w:val="20"/>
          <w:szCs w:val="20"/>
          <w:lang w:eastAsia="ru-RU"/>
        </w:rPr>
        <w:t xml:space="preserve"> ρ, то есть ρ = f/h.</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Оптимальное число групп выбирается так, чтобы в достаточной мере отразилось разнообразие значений признака в совокупности и, в то же время, закономерность в распределении, а его форма не искажалась случайными колебаниями частот. Если групп будет слишком мало, то не проявится закономерность вариации, а если групп будет чрезмерно много, то случайные скачки частот исказят форму распределения.</w:t>
      </w:r>
    </w:p>
    <w:p w:rsidR="006968C5" w:rsidRPr="006968C5" w:rsidRDefault="006968C5" w:rsidP="00C9512E">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 xml:space="preserve">Чаще всего число групп в ряду распределения определяют по </w:t>
      </w:r>
      <w:r w:rsidRPr="006968C5">
        <w:rPr>
          <w:rFonts w:ascii="Times New Roman" w:eastAsia="Times New Roman" w:hAnsi="Times New Roman" w:cs="Times New Roman"/>
          <w:b/>
          <w:bCs/>
          <w:sz w:val="20"/>
          <w:szCs w:val="20"/>
          <w:lang w:eastAsia="ru-RU"/>
        </w:rPr>
        <w:t>формуле Стерждесса</w:t>
      </w:r>
      <w:r w:rsidRPr="006968C5">
        <w:rPr>
          <w:rFonts w:ascii="Times New Roman" w:eastAsia="Times New Roman" w:hAnsi="Times New Roman" w:cs="Times New Roman"/>
          <w:sz w:val="20"/>
          <w:szCs w:val="20"/>
          <w:lang w:eastAsia="ru-RU"/>
        </w:rPr>
        <w:t>:</w:t>
      </w:r>
      <w:r w:rsidR="00C9512E" w:rsidRPr="00C9512E">
        <w:rPr>
          <w:rFonts w:ascii="Times New Roman" w:eastAsia="Times New Roman" w:hAnsi="Times New Roman" w:cs="Times New Roman"/>
          <w:noProof/>
          <w:sz w:val="20"/>
          <w:szCs w:val="20"/>
          <w:lang w:eastAsia="ru-RU"/>
        </w:rPr>
        <w:t xml:space="preserve"> </w:t>
      </w:r>
      <w:r w:rsidR="00C9512E" w:rsidRPr="006968C5">
        <w:rPr>
          <w:rFonts w:ascii="Times New Roman" w:eastAsia="Times New Roman" w:hAnsi="Times New Roman" w:cs="Times New Roman"/>
          <w:noProof/>
          <w:sz w:val="20"/>
          <w:szCs w:val="20"/>
          <w:lang w:eastAsia="ru-RU"/>
        </w:rPr>
        <w:drawing>
          <wp:inline distT="0" distB="0" distL="0" distR="0">
            <wp:extent cx="1209675" cy="207003"/>
            <wp:effectExtent l="19050" t="0" r="9525" b="0"/>
            <wp:docPr id="15" name="Рисунок 5" descr="Формула стердж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рмула стерджесса"/>
                    <pic:cNvPicPr>
                      <a:picLocks noChangeAspect="1" noChangeArrowheads="1"/>
                    </pic:cNvPicPr>
                  </pic:nvPicPr>
                  <pic:blipFill>
                    <a:blip r:embed="rId12"/>
                    <a:srcRect/>
                    <a:stretch>
                      <a:fillRect/>
                    </a:stretch>
                  </pic:blipFill>
                  <pic:spPr bwMode="auto">
                    <a:xfrm>
                      <a:off x="0" y="0"/>
                      <a:ext cx="1209675" cy="207003"/>
                    </a:xfrm>
                    <a:prstGeom prst="rect">
                      <a:avLst/>
                    </a:prstGeom>
                    <a:noFill/>
                    <a:ln w="9525">
                      <a:noFill/>
                      <a:miter lim="800000"/>
                      <a:headEnd/>
                      <a:tailEnd/>
                    </a:ln>
                  </pic:spPr>
                </pic:pic>
              </a:graphicData>
            </a:graphic>
          </wp:inline>
        </w:drawing>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где k – число групп (округляемое до ближайшего целого числа); N – численность совокупности.</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Из формулы Стерджесса видно, что число групп k – это функция объема данных (N).</w:t>
      </w:r>
    </w:p>
    <w:p w:rsidR="006968C5" w:rsidRDefault="00C9512E" w:rsidP="006968C5">
      <w:pPr>
        <w:spacing w:after="0" w:line="240" w:lineRule="auto"/>
        <w:ind w:firstLine="567"/>
        <w:jc w:val="both"/>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75648" behindDoc="0" locked="0" layoutInCell="1" allowOverlap="1">
            <wp:simplePos x="0" y="0"/>
            <wp:positionH relativeFrom="column">
              <wp:posOffset>4629150</wp:posOffset>
            </wp:positionH>
            <wp:positionV relativeFrom="paragraph">
              <wp:posOffset>635</wp:posOffset>
            </wp:positionV>
            <wp:extent cx="1066800" cy="390525"/>
            <wp:effectExtent l="19050" t="0" r="0" b="0"/>
            <wp:wrapThrough wrapText="bothSides">
              <wp:wrapPolygon edited="0">
                <wp:start x="-386" y="0"/>
                <wp:lineTo x="-386" y="21073"/>
                <wp:lineTo x="21600" y="21073"/>
                <wp:lineTo x="21600" y="0"/>
                <wp:lineTo x="-386" y="0"/>
              </wp:wrapPolygon>
            </wp:wrapThrough>
            <wp:docPr id="16" name="Рисунок 6" descr="Размах интерв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мах интервала"/>
                    <pic:cNvPicPr>
                      <a:picLocks noChangeAspect="1" noChangeArrowheads="1"/>
                    </pic:cNvPicPr>
                  </pic:nvPicPr>
                  <pic:blipFill>
                    <a:blip r:embed="rId13"/>
                    <a:srcRect/>
                    <a:stretch>
                      <a:fillRect/>
                    </a:stretch>
                  </pic:blipFill>
                  <pic:spPr bwMode="auto">
                    <a:xfrm>
                      <a:off x="0" y="0"/>
                      <a:ext cx="1066800" cy="390525"/>
                    </a:xfrm>
                    <a:prstGeom prst="rect">
                      <a:avLst/>
                    </a:prstGeom>
                    <a:noFill/>
                    <a:ln w="9525">
                      <a:noFill/>
                      <a:miter lim="800000"/>
                      <a:headEnd/>
                      <a:tailEnd/>
                    </a:ln>
                  </pic:spPr>
                </pic:pic>
              </a:graphicData>
            </a:graphic>
          </wp:anchor>
        </w:drawing>
      </w:r>
      <w:r w:rsidR="006968C5" w:rsidRPr="006968C5">
        <w:rPr>
          <w:rFonts w:ascii="Times New Roman" w:eastAsia="Times New Roman" w:hAnsi="Times New Roman" w:cs="Times New Roman"/>
          <w:sz w:val="20"/>
          <w:szCs w:val="20"/>
          <w:lang w:eastAsia="ru-RU"/>
        </w:rPr>
        <w:t>Зная число групп, рассчитывают длину (размах) интервала по формуле:</w:t>
      </w:r>
      <w:r w:rsidRPr="00C9512E">
        <w:rPr>
          <w:rFonts w:ascii="Times New Roman" w:eastAsia="Times New Roman" w:hAnsi="Times New Roman" w:cs="Times New Roman"/>
          <w:noProof/>
          <w:sz w:val="20"/>
          <w:szCs w:val="20"/>
          <w:lang w:eastAsia="ru-RU"/>
        </w:rPr>
        <w:t xml:space="preserve"> </w:t>
      </w:r>
    </w:p>
    <w:p w:rsidR="00C9512E" w:rsidRPr="006968C5" w:rsidRDefault="00C9512E" w:rsidP="006968C5">
      <w:pPr>
        <w:spacing w:after="0" w:line="240" w:lineRule="auto"/>
        <w:ind w:firstLine="567"/>
        <w:jc w:val="both"/>
        <w:rPr>
          <w:rFonts w:ascii="Times New Roman" w:eastAsia="Times New Roman" w:hAnsi="Times New Roman" w:cs="Times New Roman"/>
          <w:sz w:val="20"/>
          <w:szCs w:val="20"/>
          <w:lang w:eastAsia="ru-RU"/>
        </w:rPr>
      </w:pP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где X</w:t>
      </w:r>
      <w:proofErr w:type="gramStart"/>
      <w:r w:rsidRPr="006968C5">
        <w:rPr>
          <w:rFonts w:ascii="Times New Roman" w:eastAsia="Times New Roman" w:hAnsi="Times New Roman" w:cs="Times New Roman"/>
          <w:sz w:val="20"/>
          <w:szCs w:val="20"/>
          <w:lang w:eastAsia="ru-RU"/>
        </w:rPr>
        <w:t>м</w:t>
      </w:r>
      <w:proofErr w:type="gramEnd"/>
      <w:r w:rsidRPr="006968C5">
        <w:rPr>
          <w:rFonts w:ascii="Times New Roman" w:eastAsia="Times New Roman" w:hAnsi="Times New Roman" w:cs="Times New Roman"/>
          <w:sz w:val="20"/>
          <w:szCs w:val="20"/>
          <w:lang w:eastAsia="ru-RU"/>
        </w:rPr>
        <w:t>ax и Xmin — максимальное и минимальное значения в совокупности.</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 xml:space="preserve">В нашем примере про вес студентов по формуле Стерждесса определим число групп: k = 1 + 3,322lg30 = 1+ 3,322*1,477 = 5,907. Так как число групп не может быть дробным, то необходимо округлить до ближайшего целого числа полученное значение 5,907. Таким </w:t>
      </w:r>
      <w:proofErr w:type="gramStart"/>
      <w:r w:rsidRPr="006968C5">
        <w:rPr>
          <w:rFonts w:ascii="Times New Roman" w:eastAsia="Times New Roman" w:hAnsi="Times New Roman" w:cs="Times New Roman"/>
          <w:sz w:val="20"/>
          <w:szCs w:val="20"/>
          <w:lang w:eastAsia="ru-RU"/>
        </w:rPr>
        <w:t>образом</w:t>
      </w:r>
      <w:proofErr w:type="gramEnd"/>
      <w:r w:rsidRPr="006968C5">
        <w:rPr>
          <w:rFonts w:ascii="Times New Roman" w:eastAsia="Times New Roman" w:hAnsi="Times New Roman" w:cs="Times New Roman"/>
          <w:sz w:val="20"/>
          <w:szCs w:val="20"/>
          <w:lang w:eastAsia="ru-RU"/>
        </w:rPr>
        <w:t xml:space="preserve"> получим k = 6.</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Рассчитаем длину (размах) интервала: h = (88 – 48)/6 = 40/6 = 6,667 (кг).</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Теперь построим интервальный ряд студентов по весу с 6 группами с интервалом 6,667 кг.</w:t>
      </w:r>
    </w:p>
    <w:tbl>
      <w:tblPr>
        <w:tblStyle w:val="ab"/>
        <w:tblW w:w="0" w:type="auto"/>
        <w:tblLook w:val="04A0"/>
      </w:tblPr>
      <w:tblGrid>
        <w:gridCol w:w="2087"/>
        <w:gridCol w:w="1133"/>
        <w:gridCol w:w="1483"/>
        <w:gridCol w:w="1133"/>
        <w:gridCol w:w="1133"/>
        <w:gridCol w:w="1483"/>
        <w:gridCol w:w="1133"/>
        <w:gridCol w:w="730"/>
      </w:tblGrid>
      <w:tr w:rsidR="006968C5" w:rsidRPr="006968C5" w:rsidTr="00C9512E">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i</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1</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2</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3</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4</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5</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6</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Итого</w:t>
            </w:r>
          </w:p>
        </w:tc>
      </w:tr>
      <w:tr w:rsidR="006968C5" w:rsidRPr="006968C5" w:rsidTr="00C9512E">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 xml:space="preserve">Вес, </w:t>
            </w:r>
            <w:proofErr w:type="gramStart"/>
            <w:r w:rsidRPr="006968C5">
              <w:rPr>
                <w:rFonts w:ascii="Times New Roman" w:eastAsia="Times New Roman" w:hAnsi="Times New Roman" w:cs="Times New Roman"/>
                <w:sz w:val="20"/>
                <w:szCs w:val="20"/>
                <w:lang w:eastAsia="ru-RU"/>
              </w:rPr>
              <w:t>кг</w:t>
            </w:r>
            <w:proofErr w:type="gramEnd"/>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48 - 54,667</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54,667 - 61,333</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61,333 - 68</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68 - 74,667</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74,667 - 81,333</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81,333 - 88</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w:t>
            </w:r>
          </w:p>
        </w:tc>
      </w:tr>
      <w:tr w:rsidR="006968C5" w:rsidRPr="006968C5" w:rsidTr="00C9512E">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Число студентов, чел.</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6</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4</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7</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8</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2</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3</w:t>
            </w:r>
          </w:p>
        </w:tc>
        <w:tc>
          <w:tcPr>
            <w:tcW w:w="0" w:type="auto"/>
            <w:hideMark/>
          </w:tcPr>
          <w:p w:rsidR="006968C5" w:rsidRPr="006968C5" w:rsidRDefault="006968C5" w:rsidP="00C9512E">
            <w:pPr>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30</w:t>
            </w:r>
          </w:p>
        </w:tc>
      </w:tr>
    </w:tbl>
    <w:p w:rsidR="006968C5" w:rsidRPr="006968C5" w:rsidRDefault="006968C5" w:rsidP="003E7ECA">
      <w:pPr>
        <w:spacing w:after="0" w:line="240" w:lineRule="auto"/>
        <w:ind w:firstLine="567"/>
        <w:jc w:val="both"/>
        <w:rPr>
          <w:rFonts w:ascii="Times New Roman" w:eastAsia="Times New Roman" w:hAnsi="Times New Roman" w:cs="Times New Roman"/>
          <w:sz w:val="20"/>
          <w:szCs w:val="20"/>
          <w:lang w:eastAsia="ru-RU"/>
        </w:rPr>
      </w:pPr>
      <w:proofErr w:type="gramStart"/>
      <w:r w:rsidRPr="006968C5">
        <w:rPr>
          <w:rFonts w:ascii="Times New Roman" w:eastAsia="Times New Roman" w:hAnsi="Times New Roman" w:cs="Times New Roman"/>
          <w:sz w:val="20"/>
          <w:szCs w:val="20"/>
          <w:lang w:eastAsia="ru-RU"/>
        </w:rPr>
        <w:t>Примечание к таблице: единицы совокупности, имеющие значение признака, равное границе интервала (в нашем примере это вес 68 кг), включаются в тот интервал, где это точное значение впервые указывается (то есть в интервал от 61,333 до 68, а в следующий интервал от 68 до 74,667 - не включается).</w:t>
      </w:r>
      <w:proofErr w:type="gramEnd"/>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 xml:space="preserve">При изучении вариации применяются такие характеристики ряда распределения, которые описывают количественно его структуру, строение. Такова, например, </w:t>
      </w:r>
      <w:r w:rsidRPr="006968C5">
        <w:rPr>
          <w:rFonts w:ascii="Times New Roman" w:eastAsia="Times New Roman" w:hAnsi="Times New Roman" w:cs="Times New Roman"/>
          <w:b/>
          <w:bCs/>
          <w:sz w:val="20"/>
          <w:szCs w:val="20"/>
          <w:lang w:eastAsia="ru-RU"/>
        </w:rPr>
        <w:t>медиана</w:t>
      </w:r>
      <w:r w:rsidRPr="006968C5">
        <w:rPr>
          <w:rFonts w:ascii="Times New Roman" w:eastAsia="Times New Roman" w:hAnsi="Times New Roman" w:cs="Times New Roman"/>
          <w:sz w:val="20"/>
          <w:szCs w:val="20"/>
          <w:lang w:eastAsia="ru-RU"/>
        </w:rPr>
        <w:t xml:space="preserve"> – величина варьирующего признака, делящая совокупность на две равные по численности части (со значением признака меньше медианы и со значением признака больше медианы).</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 xml:space="preserve">При рассмотрении </w:t>
      </w:r>
      <w:hyperlink r:id="rId14" w:anchor="diskretny" w:history="1">
        <w:r w:rsidRPr="006968C5">
          <w:rPr>
            <w:rFonts w:ascii="Times New Roman" w:eastAsia="Times New Roman" w:hAnsi="Times New Roman" w:cs="Times New Roman"/>
            <w:sz w:val="20"/>
            <w:szCs w:val="20"/>
            <w:u w:val="single"/>
            <w:lang w:eastAsia="ru-RU"/>
          </w:rPr>
          <w:t>дискретного ряда</w:t>
        </w:r>
      </w:hyperlink>
      <w:r w:rsidRPr="006968C5">
        <w:rPr>
          <w:rFonts w:ascii="Times New Roman" w:eastAsia="Times New Roman" w:hAnsi="Times New Roman" w:cs="Times New Roman"/>
          <w:sz w:val="20"/>
          <w:szCs w:val="20"/>
          <w:lang w:eastAsia="ru-RU"/>
        </w:rPr>
        <w:t xml:space="preserve"> медиана определяется суммированием частот ранжированного ряда до N/2, то есть в нашем примере про студентов - до 30/2 = 15. Значение X, отделающее первые 15 студентов от других 15, может приходиться на конкретное значение X, которое и будет медианой, или между двумя значениями X - тогда медианой будет их полусумма.</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 xml:space="preserve">В вышеприведенном примере медианным интервалом является 3-ий (от 61,333 до 68), так как накопленная сумма частот </w:t>
      </w:r>
      <w:r w:rsidRPr="006968C5">
        <w:rPr>
          <w:rFonts w:ascii="Times New Roman" w:eastAsia="Times New Roman" w:hAnsi="Times New Roman" w:cs="Times New Roman"/>
          <w:i/>
          <w:iCs/>
          <w:sz w:val="20"/>
          <w:szCs w:val="20"/>
          <w:lang w:eastAsia="ru-RU"/>
        </w:rPr>
        <w:t>f</w:t>
      </w:r>
      <w:r w:rsidRPr="006968C5">
        <w:rPr>
          <w:rFonts w:ascii="Times New Roman" w:eastAsia="Times New Roman" w:hAnsi="Times New Roman" w:cs="Times New Roman"/>
          <w:sz w:val="20"/>
          <w:szCs w:val="20"/>
          <w:lang w:eastAsia="ru-RU"/>
        </w:rPr>
        <w:t>' до него 6+4=10, а вместе с ним - 6+4+7=17, что больше половины всех частот 30/2=15.</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В интервальном ряду распределения для нахождения медианы применяется формула:</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noProof/>
          <w:sz w:val="20"/>
          <w:szCs w:val="20"/>
          <w:lang w:eastAsia="ru-RU"/>
        </w:rPr>
        <w:drawing>
          <wp:inline distT="0" distB="0" distL="0" distR="0">
            <wp:extent cx="1657350" cy="464058"/>
            <wp:effectExtent l="19050" t="0" r="0" b="0"/>
            <wp:docPr id="12" name="Рисунок 7" descr="Меди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диана"/>
                    <pic:cNvPicPr>
                      <a:picLocks noChangeAspect="1" noChangeArrowheads="1"/>
                    </pic:cNvPicPr>
                  </pic:nvPicPr>
                  <pic:blipFill>
                    <a:blip r:embed="rId15"/>
                    <a:srcRect/>
                    <a:stretch>
                      <a:fillRect/>
                    </a:stretch>
                  </pic:blipFill>
                  <pic:spPr bwMode="auto">
                    <a:xfrm>
                      <a:off x="0" y="0"/>
                      <a:ext cx="1657350" cy="464058"/>
                    </a:xfrm>
                    <a:prstGeom prst="rect">
                      <a:avLst/>
                    </a:prstGeom>
                    <a:noFill/>
                    <a:ln w="9525">
                      <a:noFill/>
                      <a:miter lim="800000"/>
                      <a:headEnd/>
                      <a:tailEnd/>
                    </a:ln>
                  </pic:spPr>
                </pic:pic>
              </a:graphicData>
            </a:graphic>
          </wp:inline>
        </w:drawing>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sz w:val="20"/>
          <w:szCs w:val="20"/>
          <w:lang w:eastAsia="ru-RU"/>
        </w:rPr>
        <w:t>где     </w:t>
      </w:r>
      <w:r w:rsidRPr="006968C5">
        <w:rPr>
          <w:rFonts w:ascii="Times New Roman" w:eastAsia="Times New Roman" w:hAnsi="Times New Roman" w:cs="Times New Roman"/>
          <w:i/>
          <w:iCs/>
          <w:sz w:val="20"/>
          <w:szCs w:val="20"/>
          <w:lang w:eastAsia="ru-RU"/>
        </w:rPr>
        <w:t>X</w:t>
      </w:r>
      <w:r w:rsidRPr="006968C5">
        <w:rPr>
          <w:rFonts w:ascii="Times New Roman" w:eastAsia="Times New Roman" w:hAnsi="Times New Roman" w:cs="Times New Roman"/>
          <w:sz w:val="20"/>
          <w:szCs w:val="20"/>
          <w:vertAlign w:val="subscript"/>
          <w:lang w:eastAsia="ru-RU"/>
        </w:rPr>
        <w:t>0</w:t>
      </w:r>
      <w:r w:rsidRPr="006968C5">
        <w:rPr>
          <w:rFonts w:ascii="Times New Roman" w:eastAsia="Times New Roman" w:hAnsi="Times New Roman" w:cs="Times New Roman"/>
          <w:sz w:val="20"/>
          <w:szCs w:val="20"/>
          <w:lang w:eastAsia="ru-RU"/>
        </w:rPr>
        <w:t xml:space="preserve"> - нижняя граница интервала, в котором находится медиана;</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i/>
          <w:iCs/>
          <w:sz w:val="20"/>
          <w:szCs w:val="20"/>
          <w:lang w:eastAsia="ru-RU"/>
        </w:rPr>
        <w:t>h</w:t>
      </w:r>
      <w:r w:rsidRPr="006968C5">
        <w:rPr>
          <w:rFonts w:ascii="Times New Roman" w:eastAsia="Times New Roman" w:hAnsi="Times New Roman" w:cs="Times New Roman"/>
          <w:sz w:val="20"/>
          <w:szCs w:val="20"/>
          <w:lang w:eastAsia="ru-RU"/>
        </w:rPr>
        <w:t xml:space="preserve"> - размах медианного интервала (разность между его верхней и нижней границей);</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i/>
          <w:iCs/>
          <w:sz w:val="20"/>
          <w:szCs w:val="20"/>
          <w:lang w:eastAsia="ru-RU"/>
        </w:rPr>
        <w:t>f'</w:t>
      </w:r>
      <w:r w:rsidRPr="006968C5">
        <w:rPr>
          <w:rFonts w:ascii="Times New Roman" w:eastAsia="Times New Roman" w:hAnsi="Times New Roman" w:cs="Times New Roman"/>
          <w:sz w:val="20"/>
          <w:szCs w:val="20"/>
          <w:vertAlign w:val="subscript"/>
          <w:lang w:eastAsia="ru-RU"/>
        </w:rPr>
        <w:t>Me-1</w:t>
      </w:r>
      <w:r w:rsidRPr="006968C5">
        <w:rPr>
          <w:rFonts w:ascii="Times New Roman" w:eastAsia="Times New Roman" w:hAnsi="Times New Roman" w:cs="Times New Roman"/>
          <w:sz w:val="20"/>
          <w:szCs w:val="20"/>
          <w:lang w:eastAsia="ru-RU"/>
        </w:rPr>
        <w:t xml:space="preserve"> - накопленная частота в интервале, предшествующем </w:t>
      </w:r>
      <w:proofErr w:type="gramStart"/>
      <w:r w:rsidRPr="006968C5">
        <w:rPr>
          <w:rFonts w:ascii="Times New Roman" w:eastAsia="Times New Roman" w:hAnsi="Times New Roman" w:cs="Times New Roman"/>
          <w:sz w:val="20"/>
          <w:szCs w:val="20"/>
          <w:lang w:eastAsia="ru-RU"/>
        </w:rPr>
        <w:t>медианному</w:t>
      </w:r>
      <w:proofErr w:type="gramEnd"/>
      <w:r w:rsidRPr="006968C5">
        <w:rPr>
          <w:rFonts w:ascii="Times New Roman" w:eastAsia="Times New Roman" w:hAnsi="Times New Roman" w:cs="Times New Roman"/>
          <w:sz w:val="20"/>
          <w:szCs w:val="20"/>
          <w:lang w:eastAsia="ru-RU"/>
        </w:rPr>
        <w:t>;</w:t>
      </w:r>
    </w:p>
    <w:p w:rsidR="006968C5" w:rsidRPr="006968C5" w:rsidRDefault="006968C5" w:rsidP="006968C5">
      <w:pPr>
        <w:spacing w:after="0" w:line="240" w:lineRule="auto"/>
        <w:ind w:firstLine="567"/>
        <w:jc w:val="both"/>
        <w:rPr>
          <w:rFonts w:ascii="Times New Roman" w:eastAsia="Times New Roman" w:hAnsi="Times New Roman" w:cs="Times New Roman"/>
          <w:sz w:val="20"/>
          <w:szCs w:val="20"/>
          <w:lang w:eastAsia="ru-RU"/>
        </w:rPr>
      </w:pPr>
      <w:r w:rsidRPr="006968C5">
        <w:rPr>
          <w:rFonts w:ascii="Times New Roman" w:eastAsia="Times New Roman" w:hAnsi="Times New Roman" w:cs="Times New Roman"/>
          <w:i/>
          <w:iCs/>
          <w:sz w:val="20"/>
          <w:szCs w:val="20"/>
          <w:lang w:eastAsia="ru-RU"/>
        </w:rPr>
        <w:t>f</w:t>
      </w:r>
      <w:r w:rsidRPr="006968C5">
        <w:rPr>
          <w:rFonts w:ascii="Times New Roman" w:eastAsia="Times New Roman" w:hAnsi="Times New Roman" w:cs="Times New Roman"/>
          <w:sz w:val="20"/>
          <w:szCs w:val="20"/>
          <w:vertAlign w:val="subscript"/>
          <w:lang w:eastAsia="ru-RU"/>
        </w:rPr>
        <w:t>Me</w:t>
      </w:r>
      <w:r w:rsidRPr="006968C5">
        <w:rPr>
          <w:rFonts w:ascii="Times New Roman" w:eastAsia="Times New Roman" w:hAnsi="Times New Roman" w:cs="Times New Roman"/>
          <w:sz w:val="20"/>
          <w:szCs w:val="20"/>
          <w:lang w:eastAsia="ru-RU"/>
        </w:rPr>
        <w:t xml:space="preserve"> – частота в медианном интервале.</w:t>
      </w:r>
    </w:p>
    <w:p w:rsidR="00764DB3" w:rsidRPr="006968C5" w:rsidRDefault="00764DB3" w:rsidP="006968C5">
      <w:pPr>
        <w:spacing w:after="0" w:line="240" w:lineRule="auto"/>
        <w:ind w:firstLine="567"/>
        <w:jc w:val="both"/>
        <w:rPr>
          <w:rFonts w:ascii="Times New Roman" w:eastAsia="Times New Roman" w:hAnsi="Times New Roman" w:cs="Times New Roman"/>
          <w:iCs/>
          <w:sz w:val="20"/>
          <w:szCs w:val="20"/>
          <w:lang w:eastAsia="ru-RU"/>
        </w:rPr>
      </w:pPr>
    </w:p>
    <w:p w:rsidR="008C0254" w:rsidRPr="00EB2236" w:rsidRDefault="008C0254" w:rsidP="003064D2">
      <w:pPr>
        <w:spacing w:after="0" w:line="240" w:lineRule="auto"/>
        <w:jc w:val="both"/>
        <w:rPr>
          <w:rFonts w:ascii="Times New Roman" w:eastAsia="Times New Roman" w:hAnsi="Times New Roman" w:cs="Times New Roman"/>
          <w:b/>
          <w:sz w:val="20"/>
          <w:szCs w:val="20"/>
          <w:lang w:eastAsia="ru-RU"/>
        </w:rPr>
      </w:pPr>
      <w:r w:rsidRPr="00EB2236">
        <w:rPr>
          <w:rFonts w:ascii="Times New Roman" w:eastAsia="Times New Roman" w:hAnsi="Times New Roman" w:cs="Times New Roman"/>
          <w:b/>
          <w:sz w:val="20"/>
          <w:szCs w:val="20"/>
          <w:lang w:eastAsia="ru-RU"/>
        </w:rPr>
        <w:t>Задания:</w:t>
      </w:r>
    </w:p>
    <w:p w:rsidR="008C0254" w:rsidRPr="00EB2236" w:rsidRDefault="008C0254" w:rsidP="008C0254">
      <w:pPr>
        <w:pStyle w:val="a6"/>
        <w:numPr>
          <w:ilvl w:val="1"/>
          <w:numId w:val="2"/>
        </w:numPr>
        <w:spacing w:after="0" w:line="240" w:lineRule="auto"/>
        <w:jc w:val="both"/>
        <w:rPr>
          <w:rFonts w:ascii="Times New Roman" w:eastAsia="Times New Roman" w:hAnsi="Times New Roman" w:cs="Times New Roman"/>
          <w:b/>
          <w:sz w:val="20"/>
          <w:szCs w:val="20"/>
          <w:lang w:eastAsia="ru-RU"/>
        </w:rPr>
      </w:pPr>
      <w:r w:rsidRPr="00EB2236">
        <w:rPr>
          <w:rFonts w:ascii="Times New Roman" w:eastAsia="Times New Roman" w:hAnsi="Times New Roman" w:cs="Times New Roman"/>
          <w:b/>
          <w:sz w:val="20"/>
          <w:szCs w:val="20"/>
          <w:lang w:eastAsia="ru-RU"/>
        </w:rPr>
        <w:t xml:space="preserve">Изучить главу </w:t>
      </w:r>
      <w:r w:rsidR="003E7ECA">
        <w:rPr>
          <w:rFonts w:ascii="Times New Roman" w:eastAsia="Times New Roman" w:hAnsi="Times New Roman" w:cs="Times New Roman"/>
          <w:b/>
          <w:sz w:val="20"/>
          <w:szCs w:val="20"/>
          <w:lang w:eastAsia="ru-RU"/>
        </w:rPr>
        <w:t>6</w:t>
      </w:r>
      <w:r w:rsidRPr="00EB2236">
        <w:rPr>
          <w:rFonts w:ascii="Times New Roman" w:eastAsia="Times New Roman" w:hAnsi="Times New Roman" w:cs="Times New Roman"/>
          <w:b/>
          <w:sz w:val="20"/>
          <w:szCs w:val="20"/>
          <w:lang w:eastAsia="ru-RU"/>
        </w:rPr>
        <w:t xml:space="preserve">, пункты </w:t>
      </w:r>
      <w:r w:rsidR="003E7ECA">
        <w:rPr>
          <w:rFonts w:ascii="Times New Roman" w:eastAsia="Times New Roman" w:hAnsi="Times New Roman" w:cs="Times New Roman"/>
          <w:b/>
          <w:sz w:val="20"/>
          <w:szCs w:val="20"/>
          <w:lang w:eastAsia="ru-RU"/>
        </w:rPr>
        <w:t>6</w:t>
      </w:r>
      <w:r w:rsidRPr="00EB2236">
        <w:rPr>
          <w:rFonts w:ascii="Times New Roman" w:eastAsia="Times New Roman" w:hAnsi="Times New Roman" w:cs="Times New Roman"/>
          <w:b/>
          <w:sz w:val="20"/>
          <w:szCs w:val="20"/>
          <w:lang w:eastAsia="ru-RU"/>
        </w:rPr>
        <w:t>.1-</w:t>
      </w:r>
      <w:r w:rsidR="003E7ECA">
        <w:rPr>
          <w:rFonts w:ascii="Times New Roman" w:eastAsia="Times New Roman" w:hAnsi="Times New Roman" w:cs="Times New Roman"/>
          <w:b/>
          <w:sz w:val="20"/>
          <w:szCs w:val="20"/>
          <w:lang w:eastAsia="ru-RU"/>
        </w:rPr>
        <w:t>6</w:t>
      </w:r>
      <w:r w:rsidRPr="00EB2236">
        <w:rPr>
          <w:rFonts w:ascii="Times New Roman" w:eastAsia="Times New Roman" w:hAnsi="Times New Roman" w:cs="Times New Roman"/>
          <w:b/>
          <w:sz w:val="20"/>
          <w:szCs w:val="20"/>
          <w:lang w:eastAsia="ru-RU"/>
        </w:rPr>
        <w:t>.</w:t>
      </w:r>
      <w:r w:rsidR="003E7ECA">
        <w:rPr>
          <w:rFonts w:ascii="Times New Roman" w:eastAsia="Times New Roman" w:hAnsi="Times New Roman" w:cs="Times New Roman"/>
          <w:b/>
          <w:sz w:val="20"/>
          <w:szCs w:val="20"/>
          <w:lang w:eastAsia="ru-RU"/>
        </w:rPr>
        <w:t>5</w:t>
      </w:r>
      <w:r w:rsidRPr="00EB2236">
        <w:rPr>
          <w:rFonts w:ascii="Times New Roman" w:eastAsia="Times New Roman" w:hAnsi="Times New Roman" w:cs="Times New Roman"/>
          <w:b/>
          <w:sz w:val="20"/>
          <w:szCs w:val="20"/>
          <w:lang w:eastAsia="ru-RU"/>
        </w:rPr>
        <w:t xml:space="preserve"> и составить словарь тематических терминов.</w:t>
      </w:r>
    </w:p>
    <w:p w:rsidR="008C0254" w:rsidRPr="00EB2236" w:rsidRDefault="008C0254" w:rsidP="008C0254">
      <w:pPr>
        <w:pStyle w:val="a6"/>
        <w:numPr>
          <w:ilvl w:val="1"/>
          <w:numId w:val="2"/>
        </w:numPr>
        <w:spacing w:after="0" w:line="240" w:lineRule="auto"/>
        <w:jc w:val="both"/>
        <w:rPr>
          <w:rFonts w:ascii="Times New Roman" w:eastAsia="Times New Roman" w:hAnsi="Times New Roman" w:cs="Times New Roman"/>
          <w:b/>
          <w:sz w:val="20"/>
          <w:szCs w:val="20"/>
          <w:lang w:eastAsia="ru-RU"/>
        </w:rPr>
      </w:pPr>
      <w:r w:rsidRPr="00EB2236">
        <w:rPr>
          <w:rFonts w:ascii="Times New Roman" w:eastAsia="Times New Roman" w:hAnsi="Times New Roman" w:cs="Times New Roman"/>
          <w:b/>
          <w:sz w:val="20"/>
          <w:szCs w:val="20"/>
          <w:lang w:eastAsia="ru-RU"/>
        </w:rPr>
        <w:t>Выполнить тест и задачи</w:t>
      </w:r>
    </w:p>
    <w:p w:rsidR="009B382F" w:rsidRPr="00EB2236" w:rsidRDefault="009B382F" w:rsidP="003064D2">
      <w:pPr>
        <w:spacing w:after="0" w:line="240" w:lineRule="auto"/>
        <w:jc w:val="both"/>
        <w:rPr>
          <w:rFonts w:ascii="Times New Roman" w:hAnsi="Times New Roman" w:cs="Times New Roman"/>
          <w:sz w:val="20"/>
          <w:szCs w:val="20"/>
        </w:rPr>
      </w:pPr>
    </w:p>
    <w:p w:rsidR="009B382F" w:rsidRPr="00EB2236" w:rsidRDefault="00707FE3" w:rsidP="003064D2">
      <w:pPr>
        <w:spacing w:after="0" w:line="240" w:lineRule="auto"/>
        <w:jc w:val="both"/>
        <w:rPr>
          <w:rFonts w:ascii="Times New Roman" w:hAnsi="Times New Roman" w:cs="Times New Roman"/>
          <w:b/>
          <w:color w:val="FF0000"/>
          <w:sz w:val="20"/>
          <w:szCs w:val="20"/>
        </w:rPr>
      </w:pPr>
      <w:r w:rsidRPr="00EB2236">
        <w:rPr>
          <w:rFonts w:ascii="Times New Roman" w:hAnsi="Times New Roman" w:cs="Times New Roman"/>
          <w:b/>
          <w:color w:val="FF0000"/>
          <w:sz w:val="20"/>
          <w:szCs w:val="20"/>
        </w:rPr>
        <w:t>Сдать 2</w:t>
      </w:r>
      <w:r w:rsidR="003E7ECA">
        <w:rPr>
          <w:rFonts w:ascii="Times New Roman" w:hAnsi="Times New Roman" w:cs="Times New Roman"/>
          <w:b/>
          <w:color w:val="FF0000"/>
          <w:sz w:val="20"/>
          <w:szCs w:val="20"/>
        </w:rPr>
        <w:t>1</w:t>
      </w:r>
      <w:r w:rsidRPr="00EB2236">
        <w:rPr>
          <w:rFonts w:ascii="Times New Roman" w:hAnsi="Times New Roman" w:cs="Times New Roman"/>
          <w:b/>
          <w:color w:val="FF0000"/>
          <w:sz w:val="20"/>
          <w:szCs w:val="20"/>
        </w:rPr>
        <w:t>.03.2020</w:t>
      </w:r>
    </w:p>
    <w:p w:rsidR="009B382F" w:rsidRDefault="00F9163D" w:rsidP="003064D2">
      <w:pPr>
        <w:spacing w:after="0" w:line="240" w:lineRule="auto"/>
        <w:jc w:val="both"/>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77696" behindDoc="1" locked="0" layoutInCell="1" allowOverlap="1">
            <wp:simplePos x="0" y="0"/>
            <wp:positionH relativeFrom="column">
              <wp:posOffset>238125</wp:posOffset>
            </wp:positionH>
            <wp:positionV relativeFrom="paragraph">
              <wp:posOffset>-329565</wp:posOffset>
            </wp:positionV>
            <wp:extent cx="3886200" cy="3590925"/>
            <wp:effectExtent l="19050" t="0" r="0" b="0"/>
            <wp:wrapThrough wrapText="bothSides">
              <wp:wrapPolygon edited="0">
                <wp:start x="-106" y="0"/>
                <wp:lineTo x="-106" y="21543"/>
                <wp:lineTo x="21600" y="21543"/>
                <wp:lineTo x="21600" y="0"/>
                <wp:lineTo x="-106" y="0"/>
              </wp:wrapPolygon>
            </wp:wrapThrough>
            <wp:docPr id="17" name="Рисунок 7" descr="C:\Users\CDF8~1\AppData\Local\Temp\Rar$DI00.218\IMG_20200319_103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DF8~1\AppData\Local\Temp\Rar$DI00.218\IMG_20200319_103039.jpg"/>
                    <pic:cNvPicPr>
                      <a:picLocks noChangeAspect="1" noChangeArrowheads="1"/>
                    </pic:cNvPicPr>
                  </pic:nvPicPr>
                  <pic:blipFill>
                    <a:blip r:embed="rId16" cstate="print">
                      <a:lum bright="30000" contrast="30000"/>
                    </a:blip>
                    <a:srcRect l="10064" t="7898" r="5707" b="1487"/>
                    <a:stretch>
                      <a:fillRect/>
                    </a:stretch>
                  </pic:blipFill>
                  <pic:spPr bwMode="auto">
                    <a:xfrm>
                      <a:off x="0" y="0"/>
                      <a:ext cx="3886200" cy="3590925"/>
                    </a:xfrm>
                    <a:prstGeom prst="rect">
                      <a:avLst/>
                    </a:prstGeom>
                    <a:noFill/>
                    <a:ln w="9525">
                      <a:noFill/>
                      <a:miter lim="800000"/>
                      <a:headEnd/>
                      <a:tailEnd/>
                    </a:ln>
                  </pic:spPr>
                </pic:pic>
              </a:graphicData>
            </a:graphic>
          </wp:anchor>
        </w:drawing>
      </w: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7424B" w:rsidP="003064D2">
      <w:pPr>
        <w:spacing w:after="0" w:line="240" w:lineRule="auto"/>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9744" behindDoc="1" locked="0" layoutInCell="1" allowOverlap="1">
            <wp:simplePos x="0" y="0"/>
            <wp:positionH relativeFrom="column">
              <wp:posOffset>-4019550</wp:posOffset>
            </wp:positionH>
            <wp:positionV relativeFrom="paragraph">
              <wp:posOffset>44450</wp:posOffset>
            </wp:positionV>
            <wp:extent cx="3886200" cy="3857625"/>
            <wp:effectExtent l="19050" t="0" r="0" b="0"/>
            <wp:wrapThrough wrapText="bothSides">
              <wp:wrapPolygon edited="0">
                <wp:start x="-106" y="0"/>
                <wp:lineTo x="-106" y="21547"/>
                <wp:lineTo x="21600" y="21547"/>
                <wp:lineTo x="21600" y="0"/>
                <wp:lineTo x="-106" y="0"/>
              </wp:wrapPolygon>
            </wp:wrapThrough>
            <wp:docPr id="18" name="Рисунок 8" descr="C:\Users\Методист\AppData\Local\Microsoft\Windows\Temporary Internet Files\Content.IE5\Z0YQ2TPI\IMG_20200319_103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етодист\AppData\Local\Microsoft\Windows\Temporary Internet Files\Content.IE5\Z0YQ2TPI\IMG_20200319_103104.jpg"/>
                    <pic:cNvPicPr>
                      <a:picLocks noChangeAspect="1" noChangeArrowheads="1"/>
                    </pic:cNvPicPr>
                  </pic:nvPicPr>
                  <pic:blipFill>
                    <a:blip r:embed="rId17" cstate="print">
                      <a:lum bright="20000" contrast="30000"/>
                    </a:blip>
                    <a:srcRect l="10374" t="3833" r="12830" b="2904"/>
                    <a:stretch>
                      <a:fillRect/>
                    </a:stretch>
                  </pic:blipFill>
                  <pic:spPr bwMode="auto">
                    <a:xfrm>
                      <a:off x="0" y="0"/>
                      <a:ext cx="3886200" cy="3857625"/>
                    </a:xfrm>
                    <a:prstGeom prst="rect">
                      <a:avLst/>
                    </a:prstGeom>
                    <a:noFill/>
                    <a:ln w="9525">
                      <a:noFill/>
                      <a:miter lim="800000"/>
                      <a:headEnd/>
                      <a:tailEnd/>
                    </a:ln>
                  </pic:spPr>
                </pic:pic>
              </a:graphicData>
            </a:graphic>
          </wp:anchor>
        </w:drawing>
      </w: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3064D2" w:rsidRDefault="003064D2"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DF6AC7" w:rsidP="003064D2">
      <w:pPr>
        <w:spacing w:after="0" w:line="240" w:lineRule="auto"/>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81792" behindDoc="1" locked="0" layoutInCell="1" allowOverlap="1">
            <wp:simplePos x="0" y="0"/>
            <wp:positionH relativeFrom="column">
              <wp:posOffset>-3981450</wp:posOffset>
            </wp:positionH>
            <wp:positionV relativeFrom="paragraph">
              <wp:posOffset>46990</wp:posOffset>
            </wp:positionV>
            <wp:extent cx="3886200" cy="2419350"/>
            <wp:effectExtent l="19050" t="0" r="0" b="0"/>
            <wp:wrapThrough wrapText="bothSides">
              <wp:wrapPolygon edited="0">
                <wp:start x="-106" y="0"/>
                <wp:lineTo x="-106" y="21430"/>
                <wp:lineTo x="21600" y="21430"/>
                <wp:lineTo x="21600" y="0"/>
                <wp:lineTo x="-106" y="0"/>
              </wp:wrapPolygon>
            </wp:wrapThrough>
            <wp:docPr id="19" name="Рисунок 9" descr="C:\Users\Методист\AppData\Local\Microsoft\Windows\Temporary Internet Files\Content.IE5\F0S0HQF7\IMG_20200319_10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етодист\AppData\Local\Microsoft\Windows\Temporary Internet Files\Content.IE5\F0S0HQF7\IMG_20200319_103109.jpg"/>
                    <pic:cNvPicPr>
                      <a:picLocks noChangeAspect="1" noChangeArrowheads="1"/>
                    </pic:cNvPicPr>
                  </pic:nvPicPr>
                  <pic:blipFill>
                    <a:blip r:embed="rId18" cstate="print">
                      <a:lum bright="30000" contrast="30000"/>
                    </a:blip>
                    <a:srcRect l="2168" t="9988" r="11282" b="25552"/>
                    <a:stretch>
                      <a:fillRect/>
                    </a:stretch>
                  </pic:blipFill>
                  <pic:spPr bwMode="auto">
                    <a:xfrm>
                      <a:off x="0" y="0"/>
                      <a:ext cx="3886200" cy="2419350"/>
                    </a:xfrm>
                    <a:prstGeom prst="rect">
                      <a:avLst/>
                    </a:prstGeom>
                    <a:noFill/>
                    <a:ln w="9525">
                      <a:noFill/>
                      <a:miter lim="800000"/>
                      <a:headEnd/>
                      <a:tailEnd/>
                    </a:ln>
                  </pic:spPr>
                </pic:pic>
              </a:graphicData>
            </a:graphic>
          </wp:anchor>
        </w:drawing>
      </w: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B382F" w:rsidRDefault="009B382F" w:rsidP="003064D2">
      <w:pPr>
        <w:spacing w:after="0" w:line="240" w:lineRule="auto"/>
        <w:jc w:val="both"/>
        <w:rPr>
          <w:rFonts w:ascii="Times New Roman" w:hAnsi="Times New Roman" w:cs="Times New Roman"/>
        </w:rPr>
      </w:pPr>
    </w:p>
    <w:p w:rsidR="0097424B" w:rsidRPr="003064D2" w:rsidRDefault="0097424B" w:rsidP="003064D2">
      <w:pPr>
        <w:spacing w:after="0" w:line="240" w:lineRule="auto"/>
        <w:jc w:val="both"/>
        <w:rPr>
          <w:rFonts w:ascii="Times New Roman" w:hAnsi="Times New Roman" w:cs="Times New Roman"/>
        </w:rPr>
      </w:pPr>
    </w:p>
    <w:sectPr w:rsidR="0097424B" w:rsidRPr="003064D2" w:rsidSect="00B83D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24211"/>
    <w:multiLevelType w:val="multilevel"/>
    <w:tmpl w:val="86AC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F44A4"/>
    <w:multiLevelType w:val="multilevel"/>
    <w:tmpl w:val="0A4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03E86"/>
    <w:multiLevelType w:val="multilevel"/>
    <w:tmpl w:val="D77E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0E769B"/>
    <w:multiLevelType w:val="multilevel"/>
    <w:tmpl w:val="96DE6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48E"/>
    <w:rsid w:val="00001F7F"/>
    <w:rsid w:val="0000209E"/>
    <w:rsid w:val="000031C9"/>
    <w:rsid w:val="00004EFB"/>
    <w:rsid w:val="0000520A"/>
    <w:rsid w:val="0000590C"/>
    <w:rsid w:val="000068FF"/>
    <w:rsid w:val="00013625"/>
    <w:rsid w:val="00014051"/>
    <w:rsid w:val="00015A45"/>
    <w:rsid w:val="00015BEC"/>
    <w:rsid w:val="00020D84"/>
    <w:rsid w:val="00024043"/>
    <w:rsid w:val="0002583A"/>
    <w:rsid w:val="00027ACF"/>
    <w:rsid w:val="00027E4C"/>
    <w:rsid w:val="0003094E"/>
    <w:rsid w:val="00031D55"/>
    <w:rsid w:val="00032BBD"/>
    <w:rsid w:val="00032D9E"/>
    <w:rsid w:val="00035CCB"/>
    <w:rsid w:val="00037F8D"/>
    <w:rsid w:val="00040F2F"/>
    <w:rsid w:val="00042EF0"/>
    <w:rsid w:val="00043FA8"/>
    <w:rsid w:val="00046B10"/>
    <w:rsid w:val="00050DB3"/>
    <w:rsid w:val="000520E7"/>
    <w:rsid w:val="0005265E"/>
    <w:rsid w:val="000534FB"/>
    <w:rsid w:val="00055165"/>
    <w:rsid w:val="0005620D"/>
    <w:rsid w:val="000563B1"/>
    <w:rsid w:val="00061175"/>
    <w:rsid w:val="000619AE"/>
    <w:rsid w:val="00061BE7"/>
    <w:rsid w:val="00066014"/>
    <w:rsid w:val="00071CC8"/>
    <w:rsid w:val="000738E1"/>
    <w:rsid w:val="00073C83"/>
    <w:rsid w:val="000744F5"/>
    <w:rsid w:val="00076778"/>
    <w:rsid w:val="00076A82"/>
    <w:rsid w:val="00077DC3"/>
    <w:rsid w:val="00080E5E"/>
    <w:rsid w:val="00081A45"/>
    <w:rsid w:val="00084E8A"/>
    <w:rsid w:val="00085818"/>
    <w:rsid w:val="00086FBA"/>
    <w:rsid w:val="000878ED"/>
    <w:rsid w:val="00087C9E"/>
    <w:rsid w:val="00090707"/>
    <w:rsid w:val="000921C2"/>
    <w:rsid w:val="000929B5"/>
    <w:rsid w:val="0009301C"/>
    <w:rsid w:val="0009311B"/>
    <w:rsid w:val="0009390B"/>
    <w:rsid w:val="00093EED"/>
    <w:rsid w:val="00094989"/>
    <w:rsid w:val="00095E22"/>
    <w:rsid w:val="0009600D"/>
    <w:rsid w:val="00096BB9"/>
    <w:rsid w:val="00097121"/>
    <w:rsid w:val="000A2CC1"/>
    <w:rsid w:val="000A440A"/>
    <w:rsid w:val="000A5FDA"/>
    <w:rsid w:val="000A6595"/>
    <w:rsid w:val="000A785C"/>
    <w:rsid w:val="000B0F58"/>
    <w:rsid w:val="000B2DD6"/>
    <w:rsid w:val="000B3D7C"/>
    <w:rsid w:val="000B4027"/>
    <w:rsid w:val="000B4696"/>
    <w:rsid w:val="000B562C"/>
    <w:rsid w:val="000B5D95"/>
    <w:rsid w:val="000B70AF"/>
    <w:rsid w:val="000B71A3"/>
    <w:rsid w:val="000C05FE"/>
    <w:rsid w:val="000C37C2"/>
    <w:rsid w:val="000C5EFB"/>
    <w:rsid w:val="000C7D14"/>
    <w:rsid w:val="000D1EE8"/>
    <w:rsid w:val="000D4709"/>
    <w:rsid w:val="000D493E"/>
    <w:rsid w:val="000D74EC"/>
    <w:rsid w:val="000E01CD"/>
    <w:rsid w:val="000E1227"/>
    <w:rsid w:val="000E19CB"/>
    <w:rsid w:val="000E2136"/>
    <w:rsid w:val="000E2992"/>
    <w:rsid w:val="000E2F1B"/>
    <w:rsid w:val="000E31D1"/>
    <w:rsid w:val="000E4989"/>
    <w:rsid w:val="000E49F7"/>
    <w:rsid w:val="000E54A3"/>
    <w:rsid w:val="000E7EC6"/>
    <w:rsid w:val="000F0248"/>
    <w:rsid w:val="000F0273"/>
    <w:rsid w:val="000F0605"/>
    <w:rsid w:val="000F06FD"/>
    <w:rsid w:val="000F2120"/>
    <w:rsid w:val="000F3839"/>
    <w:rsid w:val="000F3882"/>
    <w:rsid w:val="000F4296"/>
    <w:rsid w:val="000F4357"/>
    <w:rsid w:val="000F53F8"/>
    <w:rsid w:val="000F5B7A"/>
    <w:rsid w:val="000F6DB3"/>
    <w:rsid w:val="000F7D17"/>
    <w:rsid w:val="0010123D"/>
    <w:rsid w:val="00101337"/>
    <w:rsid w:val="00104D5E"/>
    <w:rsid w:val="00112411"/>
    <w:rsid w:val="001125A6"/>
    <w:rsid w:val="001149BF"/>
    <w:rsid w:val="00114FE8"/>
    <w:rsid w:val="001165D8"/>
    <w:rsid w:val="00116600"/>
    <w:rsid w:val="00117017"/>
    <w:rsid w:val="00123271"/>
    <w:rsid w:val="00123624"/>
    <w:rsid w:val="00123D18"/>
    <w:rsid w:val="00124C9B"/>
    <w:rsid w:val="00126DF9"/>
    <w:rsid w:val="001308AB"/>
    <w:rsid w:val="00130973"/>
    <w:rsid w:val="001342D8"/>
    <w:rsid w:val="00134670"/>
    <w:rsid w:val="0013576A"/>
    <w:rsid w:val="0014015E"/>
    <w:rsid w:val="00140950"/>
    <w:rsid w:val="00140CAE"/>
    <w:rsid w:val="0014132A"/>
    <w:rsid w:val="00141B93"/>
    <w:rsid w:val="00141E9F"/>
    <w:rsid w:val="001436EA"/>
    <w:rsid w:val="001446ED"/>
    <w:rsid w:val="00147C2A"/>
    <w:rsid w:val="001503C5"/>
    <w:rsid w:val="0015217D"/>
    <w:rsid w:val="00153490"/>
    <w:rsid w:val="001534C9"/>
    <w:rsid w:val="00153D36"/>
    <w:rsid w:val="00156AA0"/>
    <w:rsid w:val="00157CA5"/>
    <w:rsid w:val="00161E9F"/>
    <w:rsid w:val="00162A23"/>
    <w:rsid w:val="001642FE"/>
    <w:rsid w:val="00166E59"/>
    <w:rsid w:val="00167283"/>
    <w:rsid w:val="001709DB"/>
    <w:rsid w:val="00170D8C"/>
    <w:rsid w:val="00172E3F"/>
    <w:rsid w:val="00173024"/>
    <w:rsid w:val="00175955"/>
    <w:rsid w:val="001775A4"/>
    <w:rsid w:val="00177850"/>
    <w:rsid w:val="00181CA4"/>
    <w:rsid w:val="001820C4"/>
    <w:rsid w:val="00182C48"/>
    <w:rsid w:val="00183318"/>
    <w:rsid w:val="00184440"/>
    <w:rsid w:val="00184518"/>
    <w:rsid w:val="001846B1"/>
    <w:rsid w:val="0018562B"/>
    <w:rsid w:val="00185DA2"/>
    <w:rsid w:val="00186374"/>
    <w:rsid w:val="0018694D"/>
    <w:rsid w:val="001876F0"/>
    <w:rsid w:val="00191A26"/>
    <w:rsid w:val="00192C44"/>
    <w:rsid w:val="00194ADC"/>
    <w:rsid w:val="001958BA"/>
    <w:rsid w:val="00196055"/>
    <w:rsid w:val="00196B5D"/>
    <w:rsid w:val="001A0525"/>
    <w:rsid w:val="001A2104"/>
    <w:rsid w:val="001A2232"/>
    <w:rsid w:val="001A2E93"/>
    <w:rsid w:val="001A367C"/>
    <w:rsid w:val="001A3BC7"/>
    <w:rsid w:val="001A3CE5"/>
    <w:rsid w:val="001A43DD"/>
    <w:rsid w:val="001A4E88"/>
    <w:rsid w:val="001A56AC"/>
    <w:rsid w:val="001B051A"/>
    <w:rsid w:val="001B3CD3"/>
    <w:rsid w:val="001B6791"/>
    <w:rsid w:val="001C194A"/>
    <w:rsid w:val="001C2CFC"/>
    <w:rsid w:val="001C4601"/>
    <w:rsid w:val="001C4C23"/>
    <w:rsid w:val="001C4FBB"/>
    <w:rsid w:val="001C64C9"/>
    <w:rsid w:val="001C67FC"/>
    <w:rsid w:val="001C6F4E"/>
    <w:rsid w:val="001C792F"/>
    <w:rsid w:val="001D0EA1"/>
    <w:rsid w:val="001D1194"/>
    <w:rsid w:val="001D2DAD"/>
    <w:rsid w:val="001D4955"/>
    <w:rsid w:val="001D5A9D"/>
    <w:rsid w:val="001E11BF"/>
    <w:rsid w:val="001E301D"/>
    <w:rsid w:val="001E33DA"/>
    <w:rsid w:val="001E574F"/>
    <w:rsid w:val="001E676A"/>
    <w:rsid w:val="001E6D9C"/>
    <w:rsid w:val="001E748E"/>
    <w:rsid w:val="001E7605"/>
    <w:rsid w:val="001E7F03"/>
    <w:rsid w:val="001F0ADD"/>
    <w:rsid w:val="001F1933"/>
    <w:rsid w:val="001F729B"/>
    <w:rsid w:val="001F77FC"/>
    <w:rsid w:val="001F7D5D"/>
    <w:rsid w:val="002023A5"/>
    <w:rsid w:val="00205666"/>
    <w:rsid w:val="00206D26"/>
    <w:rsid w:val="0020760E"/>
    <w:rsid w:val="00210F6A"/>
    <w:rsid w:val="002112B1"/>
    <w:rsid w:val="002119E7"/>
    <w:rsid w:val="00214747"/>
    <w:rsid w:val="00216F41"/>
    <w:rsid w:val="00216FED"/>
    <w:rsid w:val="0022244C"/>
    <w:rsid w:val="00222613"/>
    <w:rsid w:val="00223830"/>
    <w:rsid w:val="00225382"/>
    <w:rsid w:val="00226C6B"/>
    <w:rsid w:val="002306F2"/>
    <w:rsid w:val="00231ECD"/>
    <w:rsid w:val="002322BF"/>
    <w:rsid w:val="00232BB6"/>
    <w:rsid w:val="00233041"/>
    <w:rsid w:val="00235E72"/>
    <w:rsid w:val="00236382"/>
    <w:rsid w:val="002375DB"/>
    <w:rsid w:val="00240E64"/>
    <w:rsid w:val="00241F5D"/>
    <w:rsid w:val="00242360"/>
    <w:rsid w:val="00243ED2"/>
    <w:rsid w:val="00250EB3"/>
    <w:rsid w:val="00251D34"/>
    <w:rsid w:val="0025202A"/>
    <w:rsid w:val="00253485"/>
    <w:rsid w:val="00253D80"/>
    <w:rsid w:val="00262C6F"/>
    <w:rsid w:val="0026397B"/>
    <w:rsid w:val="0026430D"/>
    <w:rsid w:val="00267190"/>
    <w:rsid w:val="0026777D"/>
    <w:rsid w:val="00267E98"/>
    <w:rsid w:val="00267F44"/>
    <w:rsid w:val="002705CB"/>
    <w:rsid w:val="00271799"/>
    <w:rsid w:val="0027271D"/>
    <w:rsid w:val="00273107"/>
    <w:rsid w:val="002744CA"/>
    <w:rsid w:val="002745D0"/>
    <w:rsid w:val="00274BBC"/>
    <w:rsid w:val="00275B5C"/>
    <w:rsid w:val="00276035"/>
    <w:rsid w:val="00282430"/>
    <w:rsid w:val="0028520D"/>
    <w:rsid w:val="00286258"/>
    <w:rsid w:val="0028714C"/>
    <w:rsid w:val="002903ED"/>
    <w:rsid w:val="00290D68"/>
    <w:rsid w:val="002917E3"/>
    <w:rsid w:val="0029601C"/>
    <w:rsid w:val="002971A5"/>
    <w:rsid w:val="00297468"/>
    <w:rsid w:val="002A0424"/>
    <w:rsid w:val="002A42BD"/>
    <w:rsid w:val="002A57B6"/>
    <w:rsid w:val="002A6AA2"/>
    <w:rsid w:val="002A6C07"/>
    <w:rsid w:val="002A7042"/>
    <w:rsid w:val="002A77D3"/>
    <w:rsid w:val="002B38B0"/>
    <w:rsid w:val="002B3A3A"/>
    <w:rsid w:val="002B3C7C"/>
    <w:rsid w:val="002B4DE4"/>
    <w:rsid w:val="002B65A2"/>
    <w:rsid w:val="002B711F"/>
    <w:rsid w:val="002B7E7E"/>
    <w:rsid w:val="002C1677"/>
    <w:rsid w:val="002C1A1A"/>
    <w:rsid w:val="002C2E26"/>
    <w:rsid w:val="002C2E59"/>
    <w:rsid w:val="002C40A8"/>
    <w:rsid w:val="002C53A1"/>
    <w:rsid w:val="002C5CF4"/>
    <w:rsid w:val="002C6624"/>
    <w:rsid w:val="002C6D50"/>
    <w:rsid w:val="002C7225"/>
    <w:rsid w:val="002D09E2"/>
    <w:rsid w:val="002D0BC1"/>
    <w:rsid w:val="002D1A9F"/>
    <w:rsid w:val="002D276A"/>
    <w:rsid w:val="002D4E12"/>
    <w:rsid w:val="002D62CF"/>
    <w:rsid w:val="002D6AD2"/>
    <w:rsid w:val="002E100F"/>
    <w:rsid w:val="002E2459"/>
    <w:rsid w:val="002E41E1"/>
    <w:rsid w:val="002E60C4"/>
    <w:rsid w:val="002F1367"/>
    <w:rsid w:val="002F353D"/>
    <w:rsid w:val="002F3D18"/>
    <w:rsid w:val="002F3F43"/>
    <w:rsid w:val="002F5A51"/>
    <w:rsid w:val="00301600"/>
    <w:rsid w:val="00302B4E"/>
    <w:rsid w:val="00303D07"/>
    <w:rsid w:val="00304912"/>
    <w:rsid w:val="00306093"/>
    <w:rsid w:val="003064D2"/>
    <w:rsid w:val="00306D39"/>
    <w:rsid w:val="0030791A"/>
    <w:rsid w:val="00311CD3"/>
    <w:rsid w:val="003129E8"/>
    <w:rsid w:val="003133F8"/>
    <w:rsid w:val="003154B2"/>
    <w:rsid w:val="003169ED"/>
    <w:rsid w:val="00320340"/>
    <w:rsid w:val="00320506"/>
    <w:rsid w:val="00320B4A"/>
    <w:rsid w:val="00321FE0"/>
    <w:rsid w:val="003237E6"/>
    <w:rsid w:val="00324115"/>
    <w:rsid w:val="003244FB"/>
    <w:rsid w:val="00325069"/>
    <w:rsid w:val="0032583A"/>
    <w:rsid w:val="0032624E"/>
    <w:rsid w:val="00326C11"/>
    <w:rsid w:val="00330453"/>
    <w:rsid w:val="003324B8"/>
    <w:rsid w:val="00333001"/>
    <w:rsid w:val="00333C81"/>
    <w:rsid w:val="0033502E"/>
    <w:rsid w:val="0033548B"/>
    <w:rsid w:val="003366B6"/>
    <w:rsid w:val="00342A40"/>
    <w:rsid w:val="00342DEE"/>
    <w:rsid w:val="00344BBF"/>
    <w:rsid w:val="00344D8F"/>
    <w:rsid w:val="00345774"/>
    <w:rsid w:val="00345AD6"/>
    <w:rsid w:val="00345F3E"/>
    <w:rsid w:val="00346223"/>
    <w:rsid w:val="0035007C"/>
    <w:rsid w:val="003508CD"/>
    <w:rsid w:val="003509D3"/>
    <w:rsid w:val="003524D6"/>
    <w:rsid w:val="003552F3"/>
    <w:rsid w:val="0035594F"/>
    <w:rsid w:val="00356F4E"/>
    <w:rsid w:val="00357F6F"/>
    <w:rsid w:val="0036202B"/>
    <w:rsid w:val="00362F5A"/>
    <w:rsid w:val="00363BAF"/>
    <w:rsid w:val="00364516"/>
    <w:rsid w:val="003649F5"/>
    <w:rsid w:val="003661B9"/>
    <w:rsid w:val="00366614"/>
    <w:rsid w:val="00367F4B"/>
    <w:rsid w:val="00370E78"/>
    <w:rsid w:val="00374988"/>
    <w:rsid w:val="00374C4D"/>
    <w:rsid w:val="00377072"/>
    <w:rsid w:val="0038069B"/>
    <w:rsid w:val="00382D3C"/>
    <w:rsid w:val="00383345"/>
    <w:rsid w:val="003853ED"/>
    <w:rsid w:val="00390A77"/>
    <w:rsid w:val="0039220F"/>
    <w:rsid w:val="00392CD0"/>
    <w:rsid w:val="00392E88"/>
    <w:rsid w:val="00393C75"/>
    <w:rsid w:val="00394A3F"/>
    <w:rsid w:val="0039602E"/>
    <w:rsid w:val="00396C8F"/>
    <w:rsid w:val="003A1605"/>
    <w:rsid w:val="003A24AB"/>
    <w:rsid w:val="003A38FE"/>
    <w:rsid w:val="003A5522"/>
    <w:rsid w:val="003A6E24"/>
    <w:rsid w:val="003A7E44"/>
    <w:rsid w:val="003A7EFD"/>
    <w:rsid w:val="003B3298"/>
    <w:rsid w:val="003B3477"/>
    <w:rsid w:val="003B48C5"/>
    <w:rsid w:val="003B5A0C"/>
    <w:rsid w:val="003B70A3"/>
    <w:rsid w:val="003C06CB"/>
    <w:rsid w:val="003C318C"/>
    <w:rsid w:val="003C321C"/>
    <w:rsid w:val="003C50F4"/>
    <w:rsid w:val="003C5648"/>
    <w:rsid w:val="003C60C4"/>
    <w:rsid w:val="003D2038"/>
    <w:rsid w:val="003D2D9E"/>
    <w:rsid w:val="003D480D"/>
    <w:rsid w:val="003D52BC"/>
    <w:rsid w:val="003D7698"/>
    <w:rsid w:val="003D7CCF"/>
    <w:rsid w:val="003E08C6"/>
    <w:rsid w:val="003E3087"/>
    <w:rsid w:val="003E3B0D"/>
    <w:rsid w:val="003E48A0"/>
    <w:rsid w:val="003E4C01"/>
    <w:rsid w:val="003E50BB"/>
    <w:rsid w:val="003E6817"/>
    <w:rsid w:val="003E7ECA"/>
    <w:rsid w:val="003E7FFE"/>
    <w:rsid w:val="003F1D3E"/>
    <w:rsid w:val="003F23AE"/>
    <w:rsid w:val="003F2C90"/>
    <w:rsid w:val="003F3A1E"/>
    <w:rsid w:val="003F45D3"/>
    <w:rsid w:val="003F6398"/>
    <w:rsid w:val="003F6564"/>
    <w:rsid w:val="003F6890"/>
    <w:rsid w:val="003F7697"/>
    <w:rsid w:val="00402C29"/>
    <w:rsid w:val="00402E50"/>
    <w:rsid w:val="00406C6A"/>
    <w:rsid w:val="00407F09"/>
    <w:rsid w:val="00407FAB"/>
    <w:rsid w:val="00413AB3"/>
    <w:rsid w:val="00414726"/>
    <w:rsid w:val="00415E08"/>
    <w:rsid w:val="00415E86"/>
    <w:rsid w:val="00417C15"/>
    <w:rsid w:val="00420251"/>
    <w:rsid w:val="00420496"/>
    <w:rsid w:val="00420540"/>
    <w:rsid w:val="0042275D"/>
    <w:rsid w:val="004227FE"/>
    <w:rsid w:val="0042356D"/>
    <w:rsid w:val="00425EE5"/>
    <w:rsid w:val="004266AE"/>
    <w:rsid w:val="00431190"/>
    <w:rsid w:val="004330DA"/>
    <w:rsid w:val="0043315C"/>
    <w:rsid w:val="00433C30"/>
    <w:rsid w:val="00434025"/>
    <w:rsid w:val="00435759"/>
    <w:rsid w:val="00440B49"/>
    <w:rsid w:val="00444C39"/>
    <w:rsid w:val="0044550A"/>
    <w:rsid w:val="0044581F"/>
    <w:rsid w:val="004458FF"/>
    <w:rsid w:val="00447F43"/>
    <w:rsid w:val="004503E9"/>
    <w:rsid w:val="00452446"/>
    <w:rsid w:val="00452BCD"/>
    <w:rsid w:val="00453CDB"/>
    <w:rsid w:val="00456AF7"/>
    <w:rsid w:val="00460321"/>
    <w:rsid w:val="00462539"/>
    <w:rsid w:val="004625E1"/>
    <w:rsid w:val="00462F9A"/>
    <w:rsid w:val="004637F0"/>
    <w:rsid w:val="00464777"/>
    <w:rsid w:val="004651CC"/>
    <w:rsid w:val="004663A0"/>
    <w:rsid w:val="00467B1D"/>
    <w:rsid w:val="00467BB8"/>
    <w:rsid w:val="0047321A"/>
    <w:rsid w:val="004751BA"/>
    <w:rsid w:val="00475472"/>
    <w:rsid w:val="00477BD7"/>
    <w:rsid w:val="004803BE"/>
    <w:rsid w:val="0048071A"/>
    <w:rsid w:val="00480939"/>
    <w:rsid w:val="00485CD6"/>
    <w:rsid w:val="00485D02"/>
    <w:rsid w:val="004928DE"/>
    <w:rsid w:val="00493CBF"/>
    <w:rsid w:val="004940A5"/>
    <w:rsid w:val="0049437F"/>
    <w:rsid w:val="0049629A"/>
    <w:rsid w:val="00496396"/>
    <w:rsid w:val="00497C58"/>
    <w:rsid w:val="004A10F1"/>
    <w:rsid w:val="004A1832"/>
    <w:rsid w:val="004A26C9"/>
    <w:rsid w:val="004A3438"/>
    <w:rsid w:val="004A364F"/>
    <w:rsid w:val="004A3B9E"/>
    <w:rsid w:val="004A4354"/>
    <w:rsid w:val="004A4B46"/>
    <w:rsid w:val="004A4C27"/>
    <w:rsid w:val="004A56E4"/>
    <w:rsid w:val="004A5EA9"/>
    <w:rsid w:val="004A698B"/>
    <w:rsid w:val="004A70F6"/>
    <w:rsid w:val="004B14C6"/>
    <w:rsid w:val="004B15C6"/>
    <w:rsid w:val="004B1ABF"/>
    <w:rsid w:val="004B4018"/>
    <w:rsid w:val="004B4245"/>
    <w:rsid w:val="004B4EB2"/>
    <w:rsid w:val="004B517D"/>
    <w:rsid w:val="004B5E55"/>
    <w:rsid w:val="004B7209"/>
    <w:rsid w:val="004B7948"/>
    <w:rsid w:val="004C2A71"/>
    <w:rsid w:val="004D0BF1"/>
    <w:rsid w:val="004D12F9"/>
    <w:rsid w:val="004D1DB7"/>
    <w:rsid w:val="004D1E44"/>
    <w:rsid w:val="004D5753"/>
    <w:rsid w:val="004D6FAB"/>
    <w:rsid w:val="004E111E"/>
    <w:rsid w:val="004E2BCF"/>
    <w:rsid w:val="004E3840"/>
    <w:rsid w:val="004E4717"/>
    <w:rsid w:val="004E60B6"/>
    <w:rsid w:val="004E6502"/>
    <w:rsid w:val="004E6900"/>
    <w:rsid w:val="004F08CD"/>
    <w:rsid w:val="004F0F26"/>
    <w:rsid w:val="004F2583"/>
    <w:rsid w:val="004F3665"/>
    <w:rsid w:val="004F39BC"/>
    <w:rsid w:val="004F5555"/>
    <w:rsid w:val="004F6946"/>
    <w:rsid w:val="004F73DC"/>
    <w:rsid w:val="0050065B"/>
    <w:rsid w:val="0050153C"/>
    <w:rsid w:val="00501FEF"/>
    <w:rsid w:val="00502467"/>
    <w:rsid w:val="0050289E"/>
    <w:rsid w:val="00502C4F"/>
    <w:rsid w:val="00502FBB"/>
    <w:rsid w:val="00503E35"/>
    <w:rsid w:val="0050518E"/>
    <w:rsid w:val="005059BD"/>
    <w:rsid w:val="005075CC"/>
    <w:rsid w:val="005076B3"/>
    <w:rsid w:val="00507CF4"/>
    <w:rsid w:val="00510BF5"/>
    <w:rsid w:val="00510E26"/>
    <w:rsid w:val="00511720"/>
    <w:rsid w:val="00511D0B"/>
    <w:rsid w:val="00512E68"/>
    <w:rsid w:val="00513952"/>
    <w:rsid w:val="00514508"/>
    <w:rsid w:val="0051593E"/>
    <w:rsid w:val="00520C19"/>
    <w:rsid w:val="0052219B"/>
    <w:rsid w:val="005247C4"/>
    <w:rsid w:val="00525755"/>
    <w:rsid w:val="00527DCC"/>
    <w:rsid w:val="00527EB4"/>
    <w:rsid w:val="00530F60"/>
    <w:rsid w:val="00532115"/>
    <w:rsid w:val="005328D7"/>
    <w:rsid w:val="005329C4"/>
    <w:rsid w:val="00532B49"/>
    <w:rsid w:val="00534CA3"/>
    <w:rsid w:val="00535D53"/>
    <w:rsid w:val="00542E75"/>
    <w:rsid w:val="00544FDA"/>
    <w:rsid w:val="00546088"/>
    <w:rsid w:val="005469D6"/>
    <w:rsid w:val="005470C8"/>
    <w:rsid w:val="00547496"/>
    <w:rsid w:val="005503D2"/>
    <w:rsid w:val="005509C9"/>
    <w:rsid w:val="00551F80"/>
    <w:rsid w:val="005520FA"/>
    <w:rsid w:val="0055212E"/>
    <w:rsid w:val="00552E11"/>
    <w:rsid w:val="00553880"/>
    <w:rsid w:val="00553BCF"/>
    <w:rsid w:val="005549CF"/>
    <w:rsid w:val="0055668A"/>
    <w:rsid w:val="00557175"/>
    <w:rsid w:val="00557398"/>
    <w:rsid w:val="00560F04"/>
    <w:rsid w:val="00571F8D"/>
    <w:rsid w:val="00573098"/>
    <w:rsid w:val="00574E7D"/>
    <w:rsid w:val="0057558D"/>
    <w:rsid w:val="00577501"/>
    <w:rsid w:val="00581A9E"/>
    <w:rsid w:val="005841D4"/>
    <w:rsid w:val="0058785B"/>
    <w:rsid w:val="00587CB8"/>
    <w:rsid w:val="00590CC8"/>
    <w:rsid w:val="00591BB1"/>
    <w:rsid w:val="005947E6"/>
    <w:rsid w:val="005A05AB"/>
    <w:rsid w:val="005A0A26"/>
    <w:rsid w:val="005A0F3D"/>
    <w:rsid w:val="005A20E1"/>
    <w:rsid w:val="005A2A92"/>
    <w:rsid w:val="005A5492"/>
    <w:rsid w:val="005B0315"/>
    <w:rsid w:val="005B11C1"/>
    <w:rsid w:val="005B11E9"/>
    <w:rsid w:val="005B21D6"/>
    <w:rsid w:val="005B224E"/>
    <w:rsid w:val="005B33E0"/>
    <w:rsid w:val="005B3610"/>
    <w:rsid w:val="005B3DE8"/>
    <w:rsid w:val="005B5485"/>
    <w:rsid w:val="005B636B"/>
    <w:rsid w:val="005B7065"/>
    <w:rsid w:val="005B752C"/>
    <w:rsid w:val="005B7E82"/>
    <w:rsid w:val="005C01F3"/>
    <w:rsid w:val="005C11D2"/>
    <w:rsid w:val="005C1484"/>
    <w:rsid w:val="005C26CF"/>
    <w:rsid w:val="005C31B1"/>
    <w:rsid w:val="005C397C"/>
    <w:rsid w:val="005C501C"/>
    <w:rsid w:val="005C6350"/>
    <w:rsid w:val="005C7159"/>
    <w:rsid w:val="005C731D"/>
    <w:rsid w:val="005C75DD"/>
    <w:rsid w:val="005C79E0"/>
    <w:rsid w:val="005D1932"/>
    <w:rsid w:val="005D1BA4"/>
    <w:rsid w:val="005D3383"/>
    <w:rsid w:val="005D6986"/>
    <w:rsid w:val="005E2107"/>
    <w:rsid w:val="005E2566"/>
    <w:rsid w:val="005E3903"/>
    <w:rsid w:val="005E5706"/>
    <w:rsid w:val="005E58DF"/>
    <w:rsid w:val="005E5922"/>
    <w:rsid w:val="005E7997"/>
    <w:rsid w:val="005F0763"/>
    <w:rsid w:val="005F36EF"/>
    <w:rsid w:val="005F552E"/>
    <w:rsid w:val="005F5704"/>
    <w:rsid w:val="005F59DD"/>
    <w:rsid w:val="005F5B83"/>
    <w:rsid w:val="00600D39"/>
    <w:rsid w:val="00601A24"/>
    <w:rsid w:val="00601DE4"/>
    <w:rsid w:val="00602BC7"/>
    <w:rsid w:val="0060389C"/>
    <w:rsid w:val="006053A7"/>
    <w:rsid w:val="00605683"/>
    <w:rsid w:val="00607805"/>
    <w:rsid w:val="00607E07"/>
    <w:rsid w:val="006120F0"/>
    <w:rsid w:val="00612337"/>
    <w:rsid w:val="00612930"/>
    <w:rsid w:val="006144A3"/>
    <w:rsid w:val="00615290"/>
    <w:rsid w:val="006155C4"/>
    <w:rsid w:val="00615988"/>
    <w:rsid w:val="006172B1"/>
    <w:rsid w:val="006175ED"/>
    <w:rsid w:val="0061780D"/>
    <w:rsid w:val="00617D0B"/>
    <w:rsid w:val="006200A5"/>
    <w:rsid w:val="00620CA9"/>
    <w:rsid w:val="00620DA3"/>
    <w:rsid w:val="006234EF"/>
    <w:rsid w:val="00623E54"/>
    <w:rsid w:val="00625AD4"/>
    <w:rsid w:val="00626477"/>
    <w:rsid w:val="0063084D"/>
    <w:rsid w:val="006316D1"/>
    <w:rsid w:val="00633C27"/>
    <w:rsid w:val="00633F7B"/>
    <w:rsid w:val="00634413"/>
    <w:rsid w:val="00634724"/>
    <w:rsid w:val="00635577"/>
    <w:rsid w:val="00636690"/>
    <w:rsid w:val="00640272"/>
    <w:rsid w:val="00642505"/>
    <w:rsid w:val="00643487"/>
    <w:rsid w:val="006438BA"/>
    <w:rsid w:val="006443D6"/>
    <w:rsid w:val="006450CF"/>
    <w:rsid w:val="00646265"/>
    <w:rsid w:val="0065083D"/>
    <w:rsid w:val="00651304"/>
    <w:rsid w:val="00652CC9"/>
    <w:rsid w:val="006536AF"/>
    <w:rsid w:val="00655EBF"/>
    <w:rsid w:val="006568D7"/>
    <w:rsid w:val="00660827"/>
    <w:rsid w:val="00661882"/>
    <w:rsid w:val="00661B53"/>
    <w:rsid w:val="00662228"/>
    <w:rsid w:val="00666033"/>
    <w:rsid w:val="00666AAA"/>
    <w:rsid w:val="006672FF"/>
    <w:rsid w:val="0067097A"/>
    <w:rsid w:val="00670A12"/>
    <w:rsid w:val="006717D7"/>
    <w:rsid w:val="0067200B"/>
    <w:rsid w:val="0067498A"/>
    <w:rsid w:val="00674B16"/>
    <w:rsid w:val="00675F02"/>
    <w:rsid w:val="00676998"/>
    <w:rsid w:val="006800B5"/>
    <w:rsid w:val="0068011D"/>
    <w:rsid w:val="00680177"/>
    <w:rsid w:val="006817F8"/>
    <w:rsid w:val="00682D93"/>
    <w:rsid w:val="00683466"/>
    <w:rsid w:val="00683F26"/>
    <w:rsid w:val="00683FF2"/>
    <w:rsid w:val="00685CAE"/>
    <w:rsid w:val="00687B08"/>
    <w:rsid w:val="00690F02"/>
    <w:rsid w:val="0069178E"/>
    <w:rsid w:val="00693FB9"/>
    <w:rsid w:val="006968C5"/>
    <w:rsid w:val="006A0A8A"/>
    <w:rsid w:val="006A2D98"/>
    <w:rsid w:val="006B1EA6"/>
    <w:rsid w:val="006B1FE3"/>
    <w:rsid w:val="006B2005"/>
    <w:rsid w:val="006B3785"/>
    <w:rsid w:val="006B3E57"/>
    <w:rsid w:val="006B4CDA"/>
    <w:rsid w:val="006B68CA"/>
    <w:rsid w:val="006B6EEF"/>
    <w:rsid w:val="006C190F"/>
    <w:rsid w:val="006C2FF3"/>
    <w:rsid w:val="006C45CA"/>
    <w:rsid w:val="006C708A"/>
    <w:rsid w:val="006D2E99"/>
    <w:rsid w:val="006D369F"/>
    <w:rsid w:val="006D4469"/>
    <w:rsid w:val="006D523E"/>
    <w:rsid w:val="006D5640"/>
    <w:rsid w:val="006D6E81"/>
    <w:rsid w:val="006D729E"/>
    <w:rsid w:val="006D7BF7"/>
    <w:rsid w:val="006E0148"/>
    <w:rsid w:val="006E05ED"/>
    <w:rsid w:val="006E18DD"/>
    <w:rsid w:val="006E4594"/>
    <w:rsid w:val="006E550B"/>
    <w:rsid w:val="006E567E"/>
    <w:rsid w:val="006F015D"/>
    <w:rsid w:val="006F12E5"/>
    <w:rsid w:val="006F1E5A"/>
    <w:rsid w:val="006F246E"/>
    <w:rsid w:val="006F31FD"/>
    <w:rsid w:val="006F4814"/>
    <w:rsid w:val="006F54BF"/>
    <w:rsid w:val="006F76A2"/>
    <w:rsid w:val="007003A4"/>
    <w:rsid w:val="007015FE"/>
    <w:rsid w:val="00701A67"/>
    <w:rsid w:val="00701E27"/>
    <w:rsid w:val="00704BA0"/>
    <w:rsid w:val="00706840"/>
    <w:rsid w:val="00706C65"/>
    <w:rsid w:val="00706F0A"/>
    <w:rsid w:val="00707FE3"/>
    <w:rsid w:val="00710D0C"/>
    <w:rsid w:val="00711770"/>
    <w:rsid w:val="00715107"/>
    <w:rsid w:val="00715EEC"/>
    <w:rsid w:val="007163F9"/>
    <w:rsid w:val="0071642E"/>
    <w:rsid w:val="007177AB"/>
    <w:rsid w:val="00720873"/>
    <w:rsid w:val="00720FA7"/>
    <w:rsid w:val="00723FBF"/>
    <w:rsid w:val="007256D1"/>
    <w:rsid w:val="007261E8"/>
    <w:rsid w:val="007268BF"/>
    <w:rsid w:val="00727D17"/>
    <w:rsid w:val="00731CB1"/>
    <w:rsid w:val="0073201B"/>
    <w:rsid w:val="00732062"/>
    <w:rsid w:val="007324F5"/>
    <w:rsid w:val="00733803"/>
    <w:rsid w:val="007406EE"/>
    <w:rsid w:val="00743626"/>
    <w:rsid w:val="007436C7"/>
    <w:rsid w:val="00744FFC"/>
    <w:rsid w:val="0074529A"/>
    <w:rsid w:val="00746564"/>
    <w:rsid w:val="00746CAE"/>
    <w:rsid w:val="00750121"/>
    <w:rsid w:val="00751B44"/>
    <w:rsid w:val="00751EA4"/>
    <w:rsid w:val="00752722"/>
    <w:rsid w:val="00752C52"/>
    <w:rsid w:val="00753187"/>
    <w:rsid w:val="0075495B"/>
    <w:rsid w:val="007554C0"/>
    <w:rsid w:val="0076032B"/>
    <w:rsid w:val="00761EBB"/>
    <w:rsid w:val="007632BC"/>
    <w:rsid w:val="00764DB3"/>
    <w:rsid w:val="00765898"/>
    <w:rsid w:val="007667C6"/>
    <w:rsid w:val="00766860"/>
    <w:rsid w:val="00766EB2"/>
    <w:rsid w:val="007714CA"/>
    <w:rsid w:val="00771E3B"/>
    <w:rsid w:val="00775393"/>
    <w:rsid w:val="0077716D"/>
    <w:rsid w:val="00781F0C"/>
    <w:rsid w:val="00783174"/>
    <w:rsid w:val="00783211"/>
    <w:rsid w:val="0078359A"/>
    <w:rsid w:val="00783A68"/>
    <w:rsid w:val="00783D47"/>
    <w:rsid w:val="00784F1F"/>
    <w:rsid w:val="00786013"/>
    <w:rsid w:val="00786048"/>
    <w:rsid w:val="007865B4"/>
    <w:rsid w:val="007866A2"/>
    <w:rsid w:val="00786988"/>
    <w:rsid w:val="007873BB"/>
    <w:rsid w:val="007877EC"/>
    <w:rsid w:val="00787D09"/>
    <w:rsid w:val="00787F6A"/>
    <w:rsid w:val="007901E0"/>
    <w:rsid w:val="00790402"/>
    <w:rsid w:val="00790B40"/>
    <w:rsid w:val="007919E6"/>
    <w:rsid w:val="00791D4D"/>
    <w:rsid w:val="00792415"/>
    <w:rsid w:val="00792AD6"/>
    <w:rsid w:val="0079343B"/>
    <w:rsid w:val="00796D11"/>
    <w:rsid w:val="007A14A7"/>
    <w:rsid w:val="007A191B"/>
    <w:rsid w:val="007A4C39"/>
    <w:rsid w:val="007B097B"/>
    <w:rsid w:val="007B0E70"/>
    <w:rsid w:val="007B104E"/>
    <w:rsid w:val="007B11FD"/>
    <w:rsid w:val="007B17C3"/>
    <w:rsid w:val="007B7796"/>
    <w:rsid w:val="007B7B9B"/>
    <w:rsid w:val="007C01E1"/>
    <w:rsid w:val="007C2D5F"/>
    <w:rsid w:val="007C577C"/>
    <w:rsid w:val="007C5E23"/>
    <w:rsid w:val="007C6A4E"/>
    <w:rsid w:val="007D0B57"/>
    <w:rsid w:val="007D1A61"/>
    <w:rsid w:val="007D2FE9"/>
    <w:rsid w:val="007D5CE6"/>
    <w:rsid w:val="007D6081"/>
    <w:rsid w:val="007D661A"/>
    <w:rsid w:val="007D7C14"/>
    <w:rsid w:val="007E0E37"/>
    <w:rsid w:val="007E2228"/>
    <w:rsid w:val="007E408C"/>
    <w:rsid w:val="007E5DB6"/>
    <w:rsid w:val="007E5F86"/>
    <w:rsid w:val="007F1C2D"/>
    <w:rsid w:val="007F34D4"/>
    <w:rsid w:val="007F34D5"/>
    <w:rsid w:val="007F3F69"/>
    <w:rsid w:val="007F59E5"/>
    <w:rsid w:val="007F5DC6"/>
    <w:rsid w:val="007F6203"/>
    <w:rsid w:val="007F6318"/>
    <w:rsid w:val="007F71F5"/>
    <w:rsid w:val="007F799A"/>
    <w:rsid w:val="0080062C"/>
    <w:rsid w:val="008009CF"/>
    <w:rsid w:val="00800BD3"/>
    <w:rsid w:val="008013E4"/>
    <w:rsid w:val="00805376"/>
    <w:rsid w:val="00805BF4"/>
    <w:rsid w:val="00806F09"/>
    <w:rsid w:val="00807311"/>
    <w:rsid w:val="00807F0E"/>
    <w:rsid w:val="0081016F"/>
    <w:rsid w:val="008103D8"/>
    <w:rsid w:val="00810FE1"/>
    <w:rsid w:val="008116CE"/>
    <w:rsid w:val="00813018"/>
    <w:rsid w:val="00813804"/>
    <w:rsid w:val="0081436A"/>
    <w:rsid w:val="00815AF2"/>
    <w:rsid w:val="00815D02"/>
    <w:rsid w:val="008173EE"/>
    <w:rsid w:val="00822859"/>
    <w:rsid w:val="00822F08"/>
    <w:rsid w:val="00824206"/>
    <w:rsid w:val="00824250"/>
    <w:rsid w:val="00825C6B"/>
    <w:rsid w:val="00826F44"/>
    <w:rsid w:val="0082725E"/>
    <w:rsid w:val="00827D50"/>
    <w:rsid w:val="00830FCD"/>
    <w:rsid w:val="008332E4"/>
    <w:rsid w:val="00833CF6"/>
    <w:rsid w:val="00834842"/>
    <w:rsid w:val="0083594B"/>
    <w:rsid w:val="008363D9"/>
    <w:rsid w:val="0083754E"/>
    <w:rsid w:val="00837788"/>
    <w:rsid w:val="00841C46"/>
    <w:rsid w:val="00842AC1"/>
    <w:rsid w:val="00846416"/>
    <w:rsid w:val="008516C4"/>
    <w:rsid w:val="008532E0"/>
    <w:rsid w:val="0085619A"/>
    <w:rsid w:val="008565C5"/>
    <w:rsid w:val="00856A96"/>
    <w:rsid w:val="0086069F"/>
    <w:rsid w:val="00867520"/>
    <w:rsid w:val="0086780B"/>
    <w:rsid w:val="00873469"/>
    <w:rsid w:val="00873607"/>
    <w:rsid w:val="00874F52"/>
    <w:rsid w:val="00875DD6"/>
    <w:rsid w:val="008763AE"/>
    <w:rsid w:val="00876AF8"/>
    <w:rsid w:val="0087778A"/>
    <w:rsid w:val="008848AB"/>
    <w:rsid w:val="0088621E"/>
    <w:rsid w:val="0088693F"/>
    <w:rsid w:val="00886BAD"/>
    <w:rsid w:val="00891A84"/>
    <w:rsid w:val="00893E0F"/>
    <w:rsid w:val="00896589"/>
    <w:rsid w:val="008A2A11"/>
    <w:rsid w:val="008A4E8F"/>
    <w:rsid w:val="008A5D8C"/>
    <w:rsid w:val="008A6645"/>
    <w:rsid w:val="008B0900"/>
    <w:rsid w:val="008B0D32"/>
    <w:rsid w:val="008B18D8"/>
    <w:rsid w:val="008B1E4C"/>
    <w:rsid w:val="008B42B9"/>
    <w:rsid w:val="008B4FDE"/>
    <w:rsid w:val="008B6AFF"/>
    <w:rsid w:val="008B722C"/>
    <w:rsid w:val="008C0073"/>
    <w:rsid w:val="008C0254"/>
    <w:rsid w:val="008C197C"/>
    <w:rsid w:val="008C38A9"/>
    <w:rsid w:val="008C3B11"/>
    <w:rsid w:val="008C4346"/>
    <w:rsid w:val="008C4A50"/>
    <w:rsid w:val="008C5420"/>
    <w:rsid w:val="008C58DA"/>
    <w:rsid w:val="008C5BE8"/>
    <w:rsid w:val="008C6E5B"/>
    <w:rsid w:val="008D143D"/>
    <w:rsid w:val="008D1E5C"/>
    <w:rsid w:val="008D266F"/>
    <w:rsid w:val="008D2CB9"/>
    <w:rsid w:val="008D2E95"/>
    <w:rsid w:val="008D34C8"/>
    <w:rsid w:val="008D50E5"/>
    <w:rsid w:val="008D53B0"/>
    <w:rsid w:val="008D6259"/>
    <w:rsid w:val="008D6268"/>
    <w:rsid w:val="008D662D"/>
    <w:rsid w:val="008E110D"/>
    <w:rsid w:val="008E20FC"/>
    <w:rsid w:val="008E3C66"/>
    <w:rsid w:val="008F1F13"/>
    <w:rsid w:val="008F3ADA"/>
    <w:rsid w:val="008F4D32"/>
    <w:rsid w:val="008F5DDC"/>
    <w:rsid w:val="008F5FB9"/>
    <w:rsid w:val="008F6C5E"/>
    <w:rsid w:val="008F7863"/>
    <w:rsid w:val="0090030F"/>
    <w:rsid w:val="009003F3"/>
    <w:rsid w:val="0090125A"/>
    <w:rsid w:val="00904B9E"/>
    <w:rsid w:val="00905234"/>
    <w:rsid w:val="00907E86"/>
    <w:rsid w:val="009112D0"/>
    <w:rsid w:val="00911972"/>
    <w:rsid w:val="00911DDF"/>
    <w:rsid w:val="00912770"/>
    <w:rsid w:val="00912D29"/>
    <w:rsid w:val="0091416F"/>
    <w:rsid w:val="00915887"/>
    <w:rsid w:val="00916503"/>
    <w:rsid w:val="00916E59"/>
    <w:rsid w:val="00916EEE"/>
    <w:rsid w:val="00917229"/>
    <w:rsid w:val="00920E59"/>
    <w:rsid w:val="009210C4"/>
    <w:rsid w:val="00921757"/>
    <w:rsid w:val="009226F5"/>
    <w:rsid w:val="00923603"/>
    <w:rsid w:val="00923BF4"/>
    <w:rsid w:val="00924628"/>
    <w:rsid w:val="00926D2D"/>
    <w:rsid w:val="00927A52"/>
    <w:rsid w:val="0093096F"/>
    <w:rsid w:val="009312D0"/>
    <w:rsid w:val="0093243D"/>
    <w:rsid w:val="009325F9"/>
    <w:rsid w:val="00932E32"/>
    <w:rsid w:val="00932FF3"/>
    <w:rsid w:val="00933AF9"/>
    <w:rsid w:val="00935630"/>
    <w:rsid w:val="00936895"/>
    <w:rsid w:val="00936F42"/>
    <w:rsid w:val="0094307D"/>
    <w:rsid w:val="00943CE1"/>
    <w:rsid w:val="00945F64"/>
    <w:rsid w:val="009465C4"/>
    <w:rsid w:val="009473AE"/>
    <w:rsid w:val="00950C3C"/>
    <w:rsid w:val="009528FE"/>
    <w:rsid w:val="00952D53"/>
    <w:rsid w:val="00955295"/>
    <w:rsid w:val="00955455"/>
    <w:rsid w:val="009559F7"/>
    <w:rsid w:val="00956EA9"/>
    <w:rsid w:val="00956EFF"/>
    <w:rsid w:val="00957863"/>
    <w:rsid w:val="009600B8"/>
    <w:rsid w:val="00960DB9"/>
    <w:rsid w:val="00960F79"/>
    <w:rsid w:val="0096119F"/>
    <w:rsid w:val="00961710"/>
    <w:rsid w:val="00961E63"/>
    <w:rsid w:val="00965E1E"/>
    <w:rsid w:val="00972548"/>
    <w:rsid w:val="00972CC3"/>
    <w:rsid w:val="0097400F"/>
    <w:rsid w:val="0097424B"/>
    <w:rsid w:val="00974288"/>
    <w:rsid w:val="00975A86"/>
    <w:rsid w:val="00976AAD"/>
    <w:rsid w:val="009777D5"/>
    <w:rsid w:val="0097797C"/>
    <w:rsid w:val="00977CD1"/>
    <w:rsid w:val="00980EC4"/>
    <w:rsid w:val="00981523"/>
    <w:rsid w:val="00981852"/>
    <w:rsid w:val="00982880"/>
    <w:rsid w:val="00982E41"/>
    <w:rsid w:val="00985AB4"/>
    <w:rsid w:val="00985D2A"/>
    <w:rsid w:val="00985E56"/>
    <w:rsid w:val="00986D17"/>
    <w:rsid w:val="00991BA2"/>
    <w:rsid w:val="00995F63"/>
    <w:rsid w:val="0099627B"/>
    <w:rsid w:val="00996492"/>
    <w:rsid w:val="00997086"/>
    <w:rsid w:val="009974BB"/>
    <w:rsid w:val="009976ED"/>
    <w:rsid w:val="009A1888"/>
    <w:rsid w:val="009A1B89"/>
    <w:rsid w:val="009A1D67"/>
    <w:rsid w:val="009A5D89"/>
    <w:rsid w:val="009A6682"/>
    <w:rsid w:val="009A7A98"/>
    <w:rsid w:val="009B1129"/>
    <w:rsid w:val="009B1888"/>
    <w:rsid w:val="009B2303"/>
    <w:rsid w:val="009B382F"/>
    <w:rsid w:val="009B4DDF"/>
    <w:rsid w:val="009B5E12"/>
    <w:rsid w:val="009B6D29"/>
    <w:rsid w:val="009B7CC4"/>
    <w:rsid w:val="009B7FE8"/>
    <w:rsid w:val="009C200C"/>
    <w:rsid w:val="009C5550"/>
    <w:rsid w:val="009C5880"/>
    <w:rsid w:val="009C60B3"/>
    <w:rsid w:val="009C643A"/>
    <w:rsid w:val="009C6B8D"/>
    <w:rsid w:val="009C7CD2"/>
    <w:rsid w:val="009D0DED"/>
    <w:rsid w:val="009D3AB9"/>
    <w:rsid w:val="009D44D2"/>
    <w:rsid w:val="009D4F28"/>
    <w:rsid w:val="009D51C4"/>
    <w:rsid w:val="009D5B92"/>
    <w:rsid w:val="009D62AE"/>
    <w:rsid w:val="009E0FA4"/>
    <w:rsid w:val="009E19E3"/>
    <w:rsid w:val="009E3F55"/>
    <w:rsid w:val="009E5015"/>
    <w:rsid w:val="009F07AC"/>
    <w:rsid w:val="009F147F"/>
    <w:rsid w:val="009F2361"/>
    <w:rsid w:val="009F4F8F"/>
    <w:rsid w:val="009F6F74"/>
    <w:rsid w:val="00A00DD4"/>
    <w:rsid w:val="00A011F6"/>
    <w:rsid w:val="00A05931"/>
    <w:rsid w:val="00A05EF2"/>
    <w:rsid w:val="00A05F0C"/>
    <w:rsid w:val="00A137B3"/>
    <w:rsid w:val="00A15DBF"/>
    <w:rsid w:val="00A15DDA"/>
    <w:rsid w:val="00A1705C"/>
    <w:rsid w:val="00A21026"/>
    <w:rsid w:val="00A226C9"/>
    <w:rsid w:val="00A22FC3"/>
    <w:rsid w:val="00A233C8"/>
    <w:rsid w:val="00A23B74"/>
    <w:rsid w:val="00A25024"/>
    <w:rsid w:val="00A2612A"/>
    <w:rsid w:val="00A26489"/>
    <w:rsid w:val="00A278FD"/>
    <w:rsid w:val="00A316AE"/>
    <w:rsid w:val="00A31769"/>
    <w:rsid w:val="00A32524"/>
    <w:rsid w:val="00A35CFC"/>
    <w:rsid w:val="00A3603E"/>
    <w:rsid w:val="00A4328F"/>
    <w:rsid w:val="00A4453C"/>
    <w:rsid w:val="00A44A66"/>
    <w:rsid w:val="00A45707"/>
    <w:rsid w:val="00A45AD4"/>
    <w:rsid w:val="00A46192"/>
    <w:rsid w:val="00A475D1"/>
    <w:rsid w:val="00A47AD4"/>
    <w:rsid w:val="00A47E52"/>
    <w:rsid w:val="00A520DD"/>
    <w:rsid w:val="00A52619"/>
    <w:rsid w:val="00A53325"/>
    <w:rsid w:val="00A55D7B"/>
    <w:rsid w:val="00A57FCD"/>
    <w:rsid w:val="00A614A0"/>
    <w:rsid w:val="00A62398"/>
    <w:rsid w:val="00A62B42"/>
    <w:rsid w:val="00A65374"/>
    <w:rsid w:val="00A660C5"/>
    <w:rsid w:val="00A66228"/>
    <w:rsid w:val="00A667A3"/>
    <w:rsid w:val="00A6794A"/>
    <w:rsid w:val="00A70C32"/>
    <w:rsid w:val="00A72B54"/>
    <w:rsid w:val="00A7473C"/>
    <w:rsid w:val="00A771E4"/>
    <w:rsid w:val="00A81505"/>
    <w:rsid w:val="00A81A84"/>
    <w:rsid w:val="00A82CDD"/>
    <w:rsid w:val="00A83306"/>
    <w:rsid w:val="00A83DF5"/>
    <w:rsid w:val="00A86AF7"/>
    <w:rsid w:val="00A90D2D"/>
    <w:rsid w:val="00A92246"/>
    <w:rsid w:val="00A9319E"/>
    <w:rsid w:val="00A9344D"/>
    <w:rsid w:val="00A954AE"/>
    <w:rsid w:val="00A95BF6"/>
    <w:rsid w:val="00A95D57"/>
    <w:rsid w:val="00A96B2A"/>
    <w:rsid w:val="00AA0664"/>
    <w:rsid w:val="00AA0FC5"/>
    <w:rsid w:val="00AA40F9"/>
    <w:rsid w:val="00AA624E"/>
    <w:rsid w:val="00AA63FD"/>
    <w:rsid w:val="00AA652A"/>
    <w:rsid w:val="00AA6FEF"/>
    <w:rsid w:val="00AB194A"/>
    <w:rsid w:val="00AB4B08"/>
    <w:rsid w:val="00AB4B9A"/>
    <w:rsid w:val="00AB6A13"/>
    <w:rsid w:val="00AB6EE5"/>
    <w:rsid w:val="00AC10D4"/>
    <w:rsid w:val="00AC2494"/>
    <w:rsid w:val="00AC2A10"/>
    <w:rsid w:val="00AC3979"/>
    <w:rsid w:val="00AC4BCA"/>
    <w:rsid w:val="00AC4E9F"/>
    <w:rsid w:val="00AC766D"/>
    <w:rsid w:val="00AD2054"/>
    <w:rsid w:val="00AD22B5"/>
    <w:rsid w:val="00AD2317"/>
    <w:rsid w:val="00AD4516"/>
    <w:rsid w:val="00AD45D4"/>
    <w:rsid w:val="00AD6129"/>
    <w:rsid w:val="00AD75B2"/>
    <w:rsid w:val="00AD7B0D"/>
    <w:rsid w:val="00AE1107"/>
    <w:rsid w:val="00AE1492"/>
    <w:rsid w:val="00AE19DF"/>
    <w:rsid w:val="00AE25ED"/>
    <w:rsid w:val="00AE2F61"/>
    <w:rsid w:val="00AE42A5"/>
    <w:rsid w:val="00AE44AB"/>
    <w:rsid w:val="00AE6048"/>
    <w:rsid w:val="00AE6126"/>
    <w:rsid w:val="00AE613D"/>
    <w:rsid w:val="00AF15B7"/>
    <w:rsid w:val="00AF35D2"/>
    <w:rsid w:val="00AF4665"/>
    <w:rsid w:val="00AF60F0"/>
    <w:rsid w:val="00AF62B9"/>
    <w:rsid w:val="00AF688B"/>
    <w:rsid w:val="00AF6A11"/>
    <w:rsid w:val="00B0058E"/>
    <w:rsid w:val="00B036B7"/>
    <w:rsid w:val="00B03B21"/>
    <w:rsid w:val="00B04C05"/>
    <w:rsid w:val="00B05DFC"/>
    <w:rsid w:val="00B06A53"/>
    <w:rsid w:val="00B11504"/>
    <w:rsid w:val="00B11D67"/>
    <w:rsid w:val="00B1228C"/>
    <w:rsid w:val="00B12464"/>
    <w:rsid w:val="00B1366E"/>
    <w:rsid w:val="00B14CA2"/>
    <w:rsid w:val="00B20C6E"/>
    <w:rsid w:val="00B21FC7"/>
    <w:rsid w:val="00B22EB9"/>
    <w:rsid w:val="00B243A4"/>
    <w:rsid w:val="00B253B1"/>
    <w:rsid w:val="00B25AC2"/>
    <w:rsid w:val="00B26D8B"/>
    <w:rsid w:val="00B26FA7"/>
    <w:rsid w:val="00B27533"/>
    <w:rsid w:val="00B30A49"/>
    <w:rsid w:val="00B32361"/>
    <w:rsid w:val="00B35F04"/>
    <w:rsid w:val="00B41534"/>
    <w:rsid w:val="00B41723"/>
    <w:rsid w:val="00B4270B"/>
    <w:rsid w:val="00B428BE"/>
    <w:rsid w:val="00B457BA"/>
    <w:rsid w:val="00B46C00"/>
    <w:rsid w:val="00B47CC9"/>
    <w:rsid w:val="00B47DA8"/>
    <w:rsid w:val="00B517A2"/>
    <w:rsid w:val="00B51ABF"/>
    <w:rsid w:val="00B52A10"/>
    <w:rsid w:val="00B56E9D"/>
    <w:rsid w:val="00B61413"/>
    <w:rsid w:val="00B61557"/>
    <w:rsid w:val="00B621CD"/>
    <w:rsid w:val="00B6220A"/>
    <w:rsid w:val="00B62985"/>
    <w:rsid w:val="00B63A7B"/>
    <w:rsid w:val="00B732EA"/>
    <w:rsid w:val="00B759F7"/>
    <w:rsid w:val="00B8052A"/>
    <w:rsid w:val="00B83B03"/>
    <w:rsid w:val="00B83D95"/>
    <w:rsid w:val="00B83F0B"/>
    <w:rsid w:val="00B848B2"/>
    <w:rsid w:val="00B85687"/>
    <w:rsid w:val="00B87A24"/>
    <w:rsid w:val="00B901C9"/>
    <w:rsid w:val="00B90F0F"/>
    <w:rsid w:val="00B91540"/>
    <w:rsid w:val="00B926B4"/>
    <w:rsid w:val="00B9270E"/>
    <w:rsid w:val="00B96962"/>
    <w:rsid w:val="00B96BE9"/>
    <w:rsid w:val="00BA0B64"/>
    <w:rsid w:val="00BA4887"/>
    <w:rsid w:val="00BA5816"/>
    <w:rsid w:val="00BA7CA5"/>
    <w:rsid w:val="00BB0919"/>
    <w:rsid w:val="00BB1960"/>
    <w:rsid w:val="00BB2403"/>
    <w:rsid w:val="00BB3353"/>
    <w:rsid w:val="00BB34A9"/>
    <w:rsid w:val="00BB4B75"/>
    <w:rsid w:val="00BB5F40"/>
    <w:rsid w:val="00BB623D"/>
    <w:rsid w:val="00BB7BFA"/>
    <w:rsid w:val="00BC2176"/>
    <w:rsid w:val="00BC2814"/>
    <w:rsid w:val="00BC419F"/>
    <w:rsid w:val="00BC4A3A"/>
    <w:rsid w:val="00BC52B4"/>
    <w:rsid w:val="00BC599E"/>
    <w:rsid w:val="00BC70B4"/>
    <w:rsid w:val="00BC73DE"/>
    <w:rsid w:val="00BC7882"/>
    <w:rsid w:val="00BD05C6"/>
    <w:rsid w:val="00BD06E4"/>
    <w:rsid w:val="00BD0754"/>
    <w:rsid w:val="00BD3085"/>
    <w:rsid w:val="00BD420D"/>
    <w:rsid w:val="00BD5192"/>
    <w:rsid w:val="00BD530F"/>
    <w:rsid w:val="00BD59BB"/>
    <w:rsid w:val="00BE1F51"/>
    <w:rsid w:val="00BE2BC4"/>
    <w:rsid w:val="00BE470B"/>
    <w:rsid w:val="00BE480C"/>
    <w:rsid w:val="00BF2B68"/>
    <w:rsid w:val="00BF3273"/>
    <w:rsid w:val="00BF54A8"/>
    <w:rsid w:val="00BF672E"/>
    <w:rsid w:val="00BF69B3"/>
    <w:rsid w:val="00BF703F"/>
    <w:rsid w:val="00BF7B86"/>
    <w:rsid w:val="00C02DB9"/>
    <w:rsid w:val="00C0506C"/>
    <w:rsid w:val="00C0592E"/>
    <w:rsid w:val="00C0705D"/>
    <w:rsid w:val="00C10160"/>
    <w:rsid w:val="00C1517B"/>
    <w:rsid w:val="00C15283"/>
    <w:rsid w:val="00C17612"/>
    <w:rsid w:val="00C178B0"/>
    <w:rsid w:val="00C20633"/>
    <w:rsid w:val="00C20804"/>
    <w:rsid w:val="00C21CAB"/>
    <w:rsid w:val="00C240C4"/>
    <w:rsid w:val="00C25F46"/>
    <w:rsid w:val="00C273AE"/>
    <w:rsid w:val="00C319E1"/>
    <w:rsid w:val="00C32525"/>
    <w:rsid w:val="00C33049"/>
    <w:rsid w:val="00C4198A"/>
    <w:rsid w:val="00C44D90"/>
    <w:rsid w:val="00C45AEE"/>
    <w:rsid w:val="00C46A85"/>
    <w:rsid w:val="00C50396"/>
    <w:rsid w:val="00C51DF4"/>
    <w:rsid w:val="00C52EA7"/>
    <w:rsid w:val="00C57C8E"/>
    <w:rsid w:val="00C60D22"/>
    <w:rsid w:val="00C61C42"/>
    <w:rsid w:val="00C6200B"/>
    <w:rsid w:val="00C6288C"/>
    <w:rsid w:val="00C63FF5"/>
    <w:rsid w:val="00C657BA"/>
    <w:rsid w:val="00C659A1"/>
    <w:rsid w:val="00C675DC"/>
    <w:rsid w:val="00C71649"/>
    <w:rsid w:val="00C719C4"/>
    <w:rsid w:val="00C72601"/>
    <w:rsid w:val="00C72628"/>
    <w:rsid w:val="00C72809"/>
    <w:rsid w:val="00C7684A"/>
    <w:rsid w:val="00C8100A"/>
    <w:rsid w:val="00C8109F"/>
    <w:rsid w:val="00C81BDB"/>
    <w:rsid w:val="00C824C3"/>
    <w:rsid w:val="00C84E35"/>
    <w:rsid w:val="00C86AE8"/>
    <w:rsid w:val="00C907D9"/>
    <w:rsid w:val="00C90C43"/>
    <w:rsid w:val="00C9313D"/>
    <w:rsid w:val="00C93B04"/>
    <w:rsid w:val="00C94F0B"/>
    <w:rsid w:val="00C9512E"/>
    <w:rsid w:val="00C969CD"/>
    <w:rsid w:val="00C97CF4"/>
    <w:rsid w:val="00CA133D"/>
    <w:rsid w:val="00CA1347"/>
    <w:rsid w:val="00CA17BC"/>
    <w:rsid w:val="00CA3D39"/>
    <w:rsid w:val="00CA3DDD"/>
    <w:rsid w:val="00CA5303"/>
    <w:rsid w:val="00CA5DE9"/>
    <w:rsid w:val="00CA6CBA"/>
    <w:rsid w:val="00CA6D08"/>
    <w:rsid w:val="00CB00CA"/>
    <w:rsid w:val="00CB0734"/>
    <w:rsid w:val="00CB10F0"/>
    <w:rsid w:val="00CB119F"/>
    <w:rsid w:val="00CB11C4"/>
    <w:rsid w:val="00CB14B8"/>
    <w:rsid w:val="00CB1A13"/>
    <w:rsid w:val="00CB1CA0"/>
    <w:rsid w:val="00CB6676"/>
    <w:rsid w:val="00CB6D02"/>
    <w:rsid w:val="00CC1E4A"/>
    <w:rsid w:val="00CC37D0"/>
    <w:rsid w:val="00CC4AB6"/>
    <w:rsid w:val="00CC4CC4"/>
    <w:rsid w:val="00CC5903"/>
    <w:rsid w:val="00CC6EC7"/>
    <w:rsid w:val="00CC7FF9"/>
    <w:rsid w:val="00CD1505"/>
    <w:rsid w:val="00CD180C"/>
    <w:rsid w:val="00CD191B"/>
    <w:rsid w:val="00CD1DF4"/>
    <w:rsid w:val="00CD2242"/>
    <w:rsid w:val="00CD2A71"/>
    <w:rsid w:val="00CD3C67"/>
    <w:rsid w:val="00CD6440"/>
    <w:rsid w:val="00CD73BB"/>
    <w:rsid w:val="00CE0B59"/>
    <w:rsid w:val="00CE0DF5"/>
    <w:rsid w:val="00CF1588"/>
    <w:rsid w:val="00CF1B2D"/>
    <w:rsid w:val="00CF1E4D"/>
    <w:rsid w:val="00CF2D68"/>
    <w:rsid w:val="00CF2DEF"/>
    <w:rsid w:val="00CF3561"/>
    <w:rsid w:val="00CF4154"/>
    <w:rsid w:val="00CF4711"/>
    <w:rsid w:val="00CF5021"/>
    <w:rsid w:val="00CF514A"/>
    <w:rsid w:val="00CF7978"/>
    <w:rsid w:val="00D003FE"/>
    <w:rsid w:val="00D00FF1"/>
    <w:rsid w:val="00D01405"/>
    <w:rsid w:val="00D0584E"/>
    <w:rsid w:val="00D06ABD"/>
    <w:rsid w:val="00D07048"/>
    <w:rsid w:val="00D10EC9"/>
    <w:rsid w:val="00D155D1"/>
    <w:rsid w:val="00D16348"/>
    <w:rsid w:val="00D166B3"/>
    <w:rsid w:val="00D17576"/>
    <w:rsid w:val="00D204C0"/>
    <w:rsid w:val="00D2119F"/>
    <w:rsid w:val="00D216AC"/>
    <w:rsid w:val="00D21E52"/>
    <w:rsid w:val="00D23AF7"/>
    <w:rsid w:val="00D246F4"/>
    <w:rsid w:val="00D32498"/>
    <w:rsid w:val="00D33401"/>
    <w:rsid w:val="00D33ABB"/>
    <w:rsid w:val="00D340E9"/>
    <w:rsid w:val="00D3466A"/>
    <w:rsid w:val="00D34EC2"/>
    <w:rsid w:val="00D37EAC"/>
    <w:rsid w:val="00D41215"/>
    <w:rsid w:val="00D42980"/>
    <w:rsid w:val="00D42BB3"/>
    <w:rsid w:val="00D44B6F"/>
    <w:rsid w:val="00D470A8"/>
    <w:rsid w:val="00D5104D"/>
    <w:rsid w:val="00D5323D"/>
    <w:rsid w:val="00D54E79"/>
    <w:rsid w:val="00D55050"/>
    <w:rsid w:val="00D55552"/>
    <w:rsid w:val="00D55D18"/>
    <w:rsid w:val="00D55F04"/>
    <w:rsid w:val="00D565B9"/>
    <w:rsid w:val="00D60770"/>
    <w:rsid w:val="00D61D76"/>
    <w:rsid w:val="00D61DB9"/>
    <w:rsid w:val="00D62B9A"/>
    <w:rsid w:val="00D62F26"/>
    <w:rsid w:val="00D640A7"/>
    <w:rsid w:val="00D65F62"/>
    <w:rsid w:val="00D73364"/>
    <w:rsid w:val="00D7443E"/>
    <w:rsid w:val="00D753E8"/>
    <w:rsid w:val="00D76BD7"/>
    <w:rsid w:val="00D76D45"/>
    <w:rsid w:val="00D77B0B"/>
    <w:rsid w:val="00D77D84"/>
    <w:rsid w:val="00D91014"/>
    <w:rsid w:val="00D97D85"/>
    <w:rsid w:val="00DA2694"/>
    <w:rsid w:val="00DB0FD9"/>
    <w:rsid w:val="00DB202B"/>
    <w:rsid w:val="00DB4C68"/>
    <w:rsid w:val="00DB584A"/>
    <w:rsid w:val="00DB5C90"/>
    <w:rsid w:val="00DC3995"/>
    <w:rsid w:val="00DC3B98"/>
    <w:rsid w:val="00DC40A2"/>
    <w:rsid w:val="00DC7871"/>
    <w:rsid w:val="00DD035F"/>
    <w:rsid w:val="00DD0DAB"/>
    <w:rsid w:val="00DD32FF"/>
    <w:rsid w:val="00DD3788"/>
    <w:rsid w:val="00DD5ED9"/>
    <w:rsid w:val="00DD64D7"/>
    <w:rsid w:val="00DD720D"/>
    <w:rsid w:val="00DD7A21"/>
    <w:rsid w:val="00DE0595"/>
    <w:rsid w:val="00DE069C"/>
    <w:rsid w:val="00DE16D7"/>
    <w:rsid w:val="00DE1D13"/>
    <w:rsid w:val="00DE6A30"/>
    <w:rsid w:val="00DE7158"/>
    <w:rsid w:val="00DF6AC7"/>
    <w:rsid w:val="00DF6D9D"/>
    <w:rsid w:val="00DF71F5"/>
    <w:rsid w:val="00DF74D2"/>
    <w:rsid w:val="00DF7631"/>
    <w:rsid w:val="00E0012E"/>
    <w:rsid w:val="00E04D0A"/>
    <w:rsid w:val="00E05666"/>
    <w:rsid w:val="00E064FA"/>
    <w:rsid w:val="00E069F7"/>
    <w:rsid w:val="00E07802"/>
    <w:rsid w:val="00E11196"/>
    <w:rsid w:val="00E1299B"/>
    <w:rsid w:val="00E14E38"/>
    <w:rsid w:val="00E15347"/>
    <w:rsid w:val="00E15A59"/>
    <w:rsid w:val="00E16D9D"/>
    <w:rsid w:val="00E23654"/>
    <w:rsid w:val="00E24F38"/>
    <w:rsid w:val="00E25E11"/>
    <w:rsid w:val="00E26521"/>
    <w:rsid w:val="00E26E88"/>
    <w:rsid w:val="00E270BA"/>
    <w:rsid w:val="00E317DC"/>
    <w:rsid w:val="00E31AD6"/>
    <w:rsid w:val="00E331F9"/>
    <w:rsid w:val="00E34C07"/>
    <w:rsid w:val="00E36B79"/>
    <w:rsid w:val="00E36C40"/>
    <w:rsid w:val="00E36CEE"/>
    <w:rsid w:val="00E36F0B"/>
    <w:rsid w:val="00E41499"/>
    <w:rsid w:val="00E424FA"/>
    <w:rsid w:val="00E42631"/>
    <w:rsid w:val="00E43489"/>
    <w:rsid w:val="00E461CE"/>
    <w:rsid w:val="00E472F2"/>
    <w:rsid w:val="00E47B12"/>
    <w:rsid w:val="00E50E8B"/>
    <w:rsid w:val="00E51D02"/>
    <w:rsid w:val="00E5207B"/>
    <w:rsid w:val="00E52B9F"/>
    <w:rsid w:val="00E5381F"/>
    <w:rsid w:val="00E573F8"/>
    <w:rsid w:val="00E57CF8"/>
    <w:rsid w:val="00E612E4"/>
    <w:rsid w:val="00E62513"/>
    <w:rsid w:val="00E62815"/>
    <w:rsid w:val="00E64B35"/>
    <w:rsid w:val="00E64D32"/>
    <w:rsid w:val="00E64E62"/>
    <w:rsid w:val="00E67A23"/>
    <w:rsid w:val="00E701EA"/>
    <w:rsid w:val="00E70FF4"/>
    <w:rsid w:val="00E71BF8"/>
    <w:rsid w:val="00E7387B"/>
    <w:rsid w:val="00E76814"/>
    <w:rsid w:val="00E7682B"/>
    <w:rsid w:val="00E7784B"/>
    <w:rsid w:val="00E80DC9"/>
    <w:rsid w:val="00E80FF8"/>
    <w:rsid w:val="00E8123C"/>
    <w:rsid w:val="00E81FF8"/>
    <w:rsid w:val="00E8208B"/>
    <w:rsid w:val="00E82CF5"/>
    <w:rsid w:val="00E83169"/>
    <w:rsid w:val="00E83D35"/>
    <w:rsid w:val="00E85C17"/>
    <w:rsid w:val="00E942D5"/>
    <w:rsid w:val="00E95A08"/>
    <w:rsid w:val="00E95B43"/>
    <w:rsid w:val="00E96413"/>
    <w:rsid w:val="00EA014C"/>
    <w:rsid w:val="00EA0C37"/>
    <w:rsid w:val="00EA0C4B"/>
    <w:rsid w:val="00EA1631"/>
    <w:rsid w:val="00EA1847"/>
    <w:rsid w:val="00EA2328"/>
    <w:rsid w:val="00EA2918"/>
    <w:rsid w:val="00EA4A9C"/>
    <w:rsid w:val="00EA632E"/>
    <w:rsid w:val="00EA7379"/>
    <w:rsid w:val="00EA7446"/>
    <w:rsid w:val="00EA77B8"/>
    <w:rsid w:val="00EB2236"/>
    <w:rsid w:val="00EB69F5"/>
    <w:rsid w:val="00EC18D9"/>
    <w:rsid w:val="00EC215B"/>
    <w:rsid w:val="00EC2C92"/>
    <w:rsid w:val="00EC3CD2"/>
    <w:rsid w:val="00EC3DB5"/>
    <w:rsid w:val="00EC515F"/>
    <w:rsid w:val="00EC656A"/>
    <w:rsid w:val="00ED09B1"/>
    <w:rsid w:val="00ED33BE"/>
    <w:rsid w:val="00ED3FE8"/>
    <w:rsid w:val="00ED5BAE"/>
    <w:rsid w:val="00ED6909"/>
    <w:rsid w:val="00EE0C2B"/>
    <w:rsid w:val="00EE335A"/>
    <w:rsid w:val="00EE3979"/>
    <w:rsid w:val="00EE48E7"/>
    <w:rsid w:val="00EE5D64"/>
    <w:rsid w:val="00EE6F44"/>
    <w:rsid w:val="00EE7940"/>
    <w:rsid w:val="00EE7E46"/>
    <w:rsid w:val="00EF51D1"/>
    <w:rsid w:val="00EF554B"/>
    <w:rsid w:val="00F0025F"/>
    <w:rsid w:val="00F01E1F"/>
    <w:rsid w:val="00F01EAC"/>
    <w:rsid w:val="00F05017"/>
    <w:rsid w:val="00F0573C"/>
    <w:rsid w:val="00F10FD8"/>
    <w:rsid w:val="00F11E41"/>
    <w:rsid w:val="00F1217D"/>
    <w:rsid w:val="00F13404"/>
    <w:rsid w:val="00F13935"/>
    <w:rsid w:val="00F14DDA"/>
    <w:rsid w:val="00F156CC"/>
    <w:rsid w:val="00F16FA9"/>
    <w:rsid w:val="00F1746C"/>
    <w:rsid w:val="00F20CFC"/>
    <w:rsid w:val="00F21AD0"/>
    <w:rsid w:val="00F21B38"/>
    <w:rsid w:val="00F2203C"/>
    <w:rsid w:val="00F222D1"/>
    <w:rsid w:val="00F2330F"/>
    <w:rsid w:val="00F236E7"/>
    <w:rsid w:val="00F2429D"/>
    <w:rsid w:val="00F24538"/>
    <w:rsid w:val="00F26015"/>
    <w:rsid w:val="00F27064"/>
    <w:rsid w:val="00F279E2"/>
    <w:rsid w:val="00F27A54"/>
    <w:rsid w:val="00F30803"/>
    <w:rsid w:val="00F31BA9"/>
    <w:rsid w:val="00F341E0"/>
    <w:rsid w:val="00F36781"/>
    <w:rsid w:val="00F36B63"/>
    <w:rsid w:val="00F3758E"/>
    <w:rsid w:val="00F37592"/>
    <w:rsid w:val="00F3786D"/>
    <w:rsid w:val="00F3796C"/>
    <w:rsid w:val="00F40466"/>
    <w:rsid w:val="00F41159"/>
    <w:rsid w:val="00F41790"/>
    <w:rsid w:val="00F421B6"/>
    <w:rsid w:val="00F42764"/>
    <w:rsid w:val="00F441C5"/>
    <w:rsid w:val="00F50A26"/>
    <w:rsid w:val="00F513EC"/>
    <w:rsid w:val="00F5221D"/>
    <w:rsid w:val="00F5374E"/>
    <w:rsid w:val="00F53870"/>
    <w:rsid w:val="00F577C0"/>
    <w:rsid w:val="00F60566"/>
    <w:rsid w:val="00F61DE0"/>
    <w:rsid w:val="00F6258F"/>
    <w:rsid w:val="00F62C3B"/>
    <w:rsid w:val="00F6453B"/>
    <w:rsid w:val="00F677B4"/>
    <w:rsid w:val="00F7119C"/>
    <w:rsid w:val="00F71B91"/>
    <w:rsid w:val="00F74A0A"/>
    <w:rsid w:val="00F74ED9"/>
    <w:rsid w:val="00F759C0"/>
    <w:rsid w:val="00F76032"/>
    <w:rsid w:val="00F76A53"/>
    <w:rsid w:val="00F76A6D"/>
    <w:rsid w:val="00F76EE0"/>
    <w:rsid w:val="00F77251"/>
    <w:rsid w:val="00F8033A"/>
    <w:rsid w:val="00F825A9"/>
    <w:rsid w:val="00F830A7"/>
    <w:rsid w:val="00F83DF3"/>
    <w:rsid w:val="00F84A5A"/>
    <w:rsid w:val="00F85DDA"/>
    <w:rsid w:val="00F903FB"/>
    <w:rsid w:val="00F9163D"/>
    <w:rsid w:val="00F919C0"/>
    <w:rsid w:val="00F91AA9"/>
    <w:rsid w:val="00F92D66"/>
    <w:rsid w:val="00F940B1"/>
    <w:rsid w:val="00F951BC"/>
    <w:rsid w:val="00F96B3E"/>
    <w:rsid w:val="00F96DEA"/>
    <w:rsid w:val="00F97680"/>
    <w:rsid w:val="00FA0BC8"/>
    <w:rsid w:val="00FA17E3"/>
    <w:rsid w:val="00FA242C"/>
    <w:rsid w:val="00FA7938"/>
    <w:rsid w:val="00FB2595"/>
    <w:rsid w:val="00FB337E"/>
    <w:rsid w:val="00FB33E8"/>
    <w:rsid w:val="00FB5964"/>
    <w:rsid w:val="00FB5FD7"/>
    <w:rsid w:val="00FB7306"/>
    <w:rsid w:val="00FB74B5"/>
    <w:rsid w:val="00FB7D79"/>
    <w:rsid w:val="00FC0BBC"/>
    <w:rsid w:val="00FC1145"/>
    <w:rsid w:val="00FC2C2C"/>
    <w:rsid w:val="00FC4A77"/>
    <w:rsid w:val="00FC671F"/>
    <w:rsid w:val="00FD09E9"/>
    <w:rsid w:val="00FD19C2"/>
    <w:rsid w:val="00FD2460"/>
    <w:rsid w:val="00FD28A7"/>
    <w:rsid w:val="00FD2FEF"/>
    <w:rsid w:val="00FD32FF"/>
    <w:rsid w:val="00FD572C"/>
    <w:rsid w:val="00FE6130"/>
    <w:rsid w:val="00FE613F"/>
    <w:rsid w:val="00FE64DC"/>
    <w:rsid w:val="00FE6A5B"/>
    <w:rsid w:val="00FE7542"/>
    <w:rsid w:val="00FE77C1"/>
    <w:rsid w:val="00FF00EF"/>
    <w:rsid w:val="00FF22E9"/>
    <w:rsid w:val="00FF5119"/>
    <w:rsid w:val="00FF5961"/>
    <w:rsid w:val="00FF6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64D2"/>
    <w:rPr>
      <w:color w:val="808080"/>
    </w:rPr>
  </w:style>
  <w:style w:type="paragraph" w:styleId="a4">
    <w:name w:val="Balloon Text"/>
    <w:basedOn w:val="a"/>
    <w:link w:val="a5"/>
    <w:uiPriority w:val="99"/>
    <w:semiHidden/>
    <w:unhideWhenUsed/>
    <w:rsid w:val="003064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4D2"/>
    <w:rPr>
      <w:rFonts w:ascii="Tahoma" w:hAnsi="Tahoma" w:cs="Tahoma"/>
      <w:sz w:val="16"/>
      <w:szCs w:val="16"/>
    </w:rPr>
  </w:style>
  <w:style w:type="paragraph" w:styleId="a6">
    <w:name w:val="List Paragraph"/>
    <w:basedOn w:val="a"/>
    <w:uiPriority w:val="34"/>
    <w:qFormat/>
    <w:rsid w:val="008C0254"/>
    <w:pPr>
      <w:ind w:left="720"/>
      <w:contextualSpacing/>
    </w:pPr>
  </w:style>
  <w:style w:type="character" w:styleId="a7">
    <w:name w:val="Hyperlink"/>
    <w:basedOn w:val="a0"/>
    <w:uiPriority w:val="99"/>
    <w:semiHidden/>
    <w:unhideWhenUsed/>
    <w:rsid w:val="00C657BA"/>
    <w:rPr>
      <w:color w:val="0D92E7"/>
      <w:u w:val="single"/>
    </w:rPr>
  </w:style>
  <w:style w:type="character" w:styleId="a8">
    <w:name w:val="Strong"/>
    <w:basedOn w:val="a0"/>
    <w:uiPriority w:val="22"/>
    <w:qFormat/>
    <w:rsid w:val="00C657BA"/>
    <w:rPr>
      <w:b/>
      <w:bCs/>
    </w:rPr>
  </w:style>
  <w:style w:type="paragraph" w:styleId="a9">
    <w:name w:val="Normal (Web)"/>
    <w:basedOn w:val="a"/>
    <w:uiPriority w:val="99"/>
    <w:unhideWhenUsed/>
    <w:rsid w:val="00C6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657BA"/>
    <w:rPr>
      <w:i/>
      <w:iCs/>
    </w:rPr>
  </w:style>
  <w:style w:type="table" w:styleId="ab">
    <w:name w:val="Table Grid"/>
    <w:basedOn w:val="a1"/>
    <w:uiPriority w:val="59"/>
    <w:rsid w:val="006D36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64D2"/>
    <w:rPr>
      <w:color w:val="808080"/>
    </w:rPr>
  </w:style>
  <w:style w:type="paragraph" w:styleId="a4">
    <w:name w:val="Balloon Text"/>
    <w:basedOn w:val="a"/>
    <w:link w:val="a5"/>
    <w:uiPriority w:val="99"/>
    <w:semiHidden/>
    <w:unhideWhenUsed/>
    <w:rsid w:val="003064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4D2"/>
    <w:rPr>
      <w:rFonts w:ascii="Tahoma" w:hAnsi="Tahoma" w:cs="Tahoma"/>
      <w:sz w:val="16"/>
      <w:szCs w:val="16"/>
    </w:rPr>
  </w:style>
  <w:style w:type="paragraph" w:styleId="a6">
    <w:name w:val="List Paragraph"/>
    <w:basedOn w:val="a"/>
    <w:uiPriority w:val="34"/>
    <w:qFormat/>
    <w:rsid w:val="008C0254"/>
    <w:pPr>
      <w:ind w:left="720"/>
      <w:contextualSpacing/>
    </w:pPr>
  </w:style>
</w:styles>
</file>

<file path=word/webSettings.xml><?xml version="1.0" encoding="utf-8"?>
<w:webSettings xmlns:r="http://schemas.openxmlformats.org/officeDocument/2006/relationships" xmlns:w="http://schemas.openxmlformats.org/wordprocessingml/2006/main">
  <w:divs>
    <w:div w:id="266811730">
      <w:bodyDiv w:val="1"/>
      <w:marLeft w:val="0"/>
      <w:marRight w:val="0"/>
      <w:marTop w:val="0"/>
      <w:marBottom w:val="0"/>
      <w:divBdr>
        <w:top w:val="none" w:sz="0" w:space="0" w:color="auto"/>
        <w:left w:val="none" w:sz="0" w:space="0" w:color="auto"/>
        <w:bottom w:val="none" w:sz="0" w:space="0" w:color="auto"/>
        <w:right w:val="none" w:sz="0" w:space="0" w:color="auto"/>
      </w:divBdr>
      <w:divsChild>
        <w:div w:id="1925332086">
          <w:marLeft w:val="0"/>
          <w:marRight w:val="0"/>
          <w:marTop w:val="0"/>
          <w:marBottom w:val="0"/>
          <w:divBdr>
            <w:top w:val="none" w:sz="0" w:space="0" w:color="auto"/>
            <w:left w:val="none" w:sz="0" w:space="0" w:color="auto"/>
            <w:bottom w:val="none" w:sz="0" w:space="0" w:color="auto"/>
            <w:right w:val="none" w:sz="0" w:space="0" w:color="auto"/>
          </w:divBdr>
          <w:divsChild>
            <w:div w:id="405110782">
              <w:marLeft w:val="0"/>
              <w:marRight w:val="0"/>
              <w:marTop w:val="0"/>
              <w:marBottom w:val="0"/>
              <w:divBdr>
                <w:top w:val="none" w:sz="0" w:space="0" w:color="auto"/>
                <w:left w:val="single" w:sz="48" w:space="0" w:color="FFFFFF"/>
                <w:bottom w:val="none" w:sz="0" w:space="0" w:color="auto"/>
                <w:right w:val="none" w:sz="0" w:space="0" w:color="auto"/>
              </w:divBdr>
              <w:divsChild>
                <w:div w:id="1918443416">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326178228">
      <w:bodyDiv w:val="1"/>
      <w:marLeft w:val="0"/>
      <w:marRight w:val="0"/>
      <w:marTop w:val="0"/>
      <w:marBottom w:val="0"/>
      <w:divBdr>
        <w:top w:val="none" w:sz="0" w:space="0" w:color="auto"/>
        <w:left w:val="none" w:sz="0" w:space="0" w:color="auto"/>
        <w:bottom w:val="none" w:sz="0" w:space="0" w:color="auto"/>
        <w:right w:val="none" w:sz="0" w:space="0" w:color="auto"/>
      </w:divBdr>
      <w:divsChild>
        <w:div w:id="978072260">
          <w:marLeft w:val="0"/>
          <w:marRight w:val="0"/>
          <w:marTop w:val="0"/>
          <w:marBottom w:val="0"/>
          <w:divBdr>
            <w:top w:val="none" w:sz="0" w:space="0" w:color="auto"/>
            <w:left w:val="none" w:sz="0" w:space="0" w:color="auto"/>
            <w:bottom w:val="none" w:sz="0" w:space="0" w:color="auto"/>
            <w:right w:val="none" w:sz="0" w:space="0" w:color="auto"/>
          </w:divBdr>
          <w:divsChild>
            <w:div w:id="1422792537">
              <w:marLeft w:val="0"/>
              <w:marRight w:val="0"/>
              <w:marTop w:val="0"/>
              <w:marBottom w:val="0"/>
              <w:divBdr>
                <w:top w:val="none" w:sz="0" w:space="0" w:color="auto"/>
                <w:left w:val="single" w:sz="48" w:space="0" w:color="FFFFFF"/>
                <w:bottom w:val="none" w:sz="0" w:space="0" w:color="auto"/>
                <w:right w:val="none" w:sz="0" w:space="0" w:color="auto"/>
              </w:divBdr>
              <w:divsChild>
                <w:div w:id="59795232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434717728">
      <w:bodyDiv w:val="1"/>
      <w:marLeft w:val="0"/>
      <w:marRight w:val="0"/>
      <w:marTop w:val="0"/>
      <w:marBottom w:val="0"/>
      <w:divBdr>
        <w:top w:val="none" w:sz="0" w:space="0" w:color="auto"/>
        <w:left w:val="none" w:sz="0" w:space="0" w:color="auto"/>
        <w:bottom w:val="none" w:sz="0" w:space="0" w:color="auto"/>
        <w:right w:val="none" w:sz="0" w:space="0" w:color="auto"/>
      </w:divBdr>
      <w:divsChild>
        <w:div w:id="795291031">
          <w:marLeft w:val="0"/>
          <w:marRight w:val="0"/>
          <w:marTop w:val="0"/>
          <w:marBottom w:val="0"/>
          <w:divBdr>
            <w:top w:val="none" w:sz="0" w:space="0" w:color="auto"/>
            <w:left w:val="none" w:sz="0" w:space="0" w:color="auto"/>
            <w:bottom w:val="none" w:sz="0" w:space="0" w:color="auto"/>
            <w:right w:val="none" w:sz="0" w:space="0" w:color="auto"/>
          </w:divBdr>
          <w:divsChild>
            <w:div w:id="1401640210">
              <w:marLeft w:val="0"/>
              <w:marRight w:val="0"/>
              <w:marTop w:val="0"/>
              <w:marBottom w:val="0"/>
              <w:divBdr>
                <w:top w:val="none" w:sz="0" w:space="0" w:color="auto"/>
                <w:left w:val="single" w:sz="48" w:space="0" w:color="FFFFFF"/>
                <w:bottom w:val="none" w:sz="0" w:space="0" w:color="auto"/>
                <w:right w:val="none" w:sz="0" w:space="0" w:color="auto"/>
              </w:divBdr>
              <w:divsChild>
                <w:div w:id="213104457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600721140">
      <w:bodyDiv w:val="1"/>
      <w:marLeft w:val="0"/>
      <w:marRight w:val="0"/>
      <w:marTop w:val="0"/>
      <w:marBottom w:val="0"/>
      <w:divBdr>
        <w:top w:val="none" w:sz="0" w:space="0" w:color="auto"/>
        <w:left w:val="none" w:sz="0" w:space="0" w:color="auto"/>
        <w:bottom w:val="none" w:sz="0" w:space="0" w:color="auto"/>
        <w:right w:val="none" w:sz="0" w:space="0" w:color="auto"/>
      </w:divBdr>
      <w:divsChild>
        <w:div w:id="1912881524">
          <w:marLeft w:val="0"/>
          <w:marRight w:val="0"/>
          <w:marTop w:val="0"/>
          <w:marBottom w:val="0"/>
          <w:divBdr>
            <w:top w:val="none" w:sz="0" w:space="0" w:color="auto"/>
            <w:left w:val="none" w:sz="0" w:space="0" w:color="auto"/>
            <w:bottom w:val="none" w:sz="0" w:space="0" w:color="auto"/>
            <w:right w:val="none" w:sz="0" w:space="0" w:color="auto"/>
          </w:divBdr>
          <w:divsChild>
            <w:div w:id="801851163">
              <w:marLeft w:val="0"/>
              <w:marRight w:val="0"/>
              <w:marTop w:val="0"/>
              <w:marBottom w:val="0"/>
              <w:divBdr>
                <w:top w:val="none" w:sz="0" w:space="0" w:color="auto"/>
                <w:left w:val="single" w:sz="48" w:space="0" w:color="FFFFFF"/>
                <w:bottom w:val="none" w:sz="0" w:space="0" w:color="auto"/>
                <w:right w:val="none" w:sz="0" w:space="0" w:color="auto"/>
              </w:divBdr>
              <w:divsChild>
                <w:div w:id="197540147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951786070">
      <w:bodyDiv w:val="1"/>
      <w:marLeft w:val="0"/>
      <w:marRight w:val="0"/>
      <w:marTop w:val="0"/>
      <w:marBottom w:val="0"/>
      <w:divBdr>
        <w:top w:val="none" w:sz="0" w:space="0" w:color="auto"/>
        <w:left w:val="none" w:sz="0" w:space="0" w:color="auto"/>
        <w:bottom w:val="none" w:sz="0" w:space="0" w:color="auto"/>
        <w:right w:val="none" w:sz="0" w:space="0" w:color="auto"/>
      </w:divBdr>
      <w:divsChild>
        <w:div w:id="411777249">
          <w:marLeft w:val="0"/>
          <w:marRight w:val="0"/>
          <w:marTop w:val="0"/>
          <w:marBottom w:val="0"/>
          <w:divBdr>
            <w:top w:val="none" w:sz="0" w:space="0" w:color="auto"/>
            <w:left w:val="none" w:sz="0" w:space="0" w:color="auto"/>
            <w:bottom w:val="none" w:sz="0" w:space="0" w:color="auto"/>
            <w:right w:val="none" w:sz="0" w:space="0" w:color="auto"/>
          </w:divBdr>
          <w:divsChild>
            <w:div w:id="1626230677">
              <w:marLeft w:val="0"/>
              <w:marRight w:val="0"/>
              <w:marTop w:val="0"/>
              <w:marBottom w:val="0"/>
              <w:divBdr>
                <w:top w:val="none" w:sz="0" w:space="0" w:color="auto"/>
                <w:left w:val="single" w:sz="48" w:space="0" w:color="FFFFFF"/>
                <w:bottom w:val="none" w:sz="0" w:space="0" w:color="auto"/>
                <w:right w:val="none" w:sz="0" w:space="0" w:color="auto"/>
              </w:divBdr>
              <w:divsChild>
                <w:div w:id="893588324">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015419179">
      <w:bodyDiv w:val="1"/>
      <w:marLeft w:val="0"/>
      <w:marRight w:val="0"/>
      <w:marTop w:val="0"/>
      <w:marBottom w:val="0"/>
      <w:divBdr>
        <w:top w:val="none" w:sz="0" w:space="0" w:color="auto"/>
        <w:left w:val="none" w:sz="0" w:space="0" w:color="auto"/>
        <w:bottom w:val="none" w:sz="0" w:space="0" w:color="auto"/>
        <w:right w:val="none" w:sz="0" w:space="0" w:color="auto"/>
      </w:divBdr>
      <w:divsChild>
        <w:div w:id="2067215545">
          <w:marLeft w:val="0"/>
          <w:marRight w:val="0"/>
          <w:marTop w:val="0"/>
          <w:marBottom w:val="0"/>
          <w:divBdr>
            <w:top w:val="none" w:sz="0" w:space="0" w:color="auto"/>
            <w:left w:val="none" w:sz="0" w:space="0" w:color="auto"/>
            <w:bottom w:val="none" w:sz="0" w:space="0" w:color="auto"/>
            <w:right w:val="none" w:sz="0" w:space="0" w:color="auto"/>
          </w:divBdr>
          <w:divsChild>
            <w:div w:id="1670055606">
              <w:marLeft w:val="0"/>
              <w:marRight w:val="0"/>
              <w:marTop w:val="0"/>
              <w:marBottom w:val="0"/>
              <w:divBdr>
                <w:top w:val="none" w:sz="0" w:space="0" w:color="auto"/>
                <w:left w:val="single" w:sz="48" w:space="0" w:color="FFFFFF"/>
                <w:bottom w:val="none" w:sz="0" w:space="0" w:color="auto"/>
                <w:right w:val="none" w:sz="0" w:space="0" w:color="auto"/>
              </w:divBdr>
              <w:divsChild>
                <w:div w:id="496960465">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304314967">
      <w:bodyDiv w:val="1"/>
      <w:marLeft w:val="0"/>
      <w:marRight w:val="0"/>
      <w:marTop w:val="0"/>
      <w:marBottom w:val="0"/>
      <w:divBdr>
        <w:top w:val="none" w:sz="0" w:space="0" w:color="auto"/>
        <w:left w:val="none" w:sz="0" w:space="0" w:color="auto"/>
        <w:bottom w:val="none" w:sz="0" w:space="0" w:color="auto"/>
        <w:right w:val="none" w:sz="0" w:space="0" w:color="auto"/>
      </w:divBdr>
      <w:divsChild>
        <w:div w:id="639001639">
          <w:marLeft w:val="0"/>
          <w:marRight w:val="0"/>
          <w:marTop w:val="0"/>
          <w:marBottom w:val="0"/>
          <w:divBdr>
            <w:top w:val="none" w:sz="0" w:space="0" w:color="auto"/>
            <w:left w:val="none" w:sz="0" w:space="0" w:color="auto"/>
            <w:bottom w:val="none" w:sz="0" w:space="0" w:color="auto"/>
            <w:right w:val="none" w:sz="0" w:space="0" w:color="auto"/>
          </w:divBdr>
          <w:divsChild>
            <w:div w:id="2033145523">
              <w:marLeft w:val="0"/>
              <w:marRight w:val="0"/>
              <w:marTop w:val="0"/>
              <w:marBottom w:val="0"/>
              <w:divBdr>
                <w:top w:val="none" w:sz="0" w:space="0" w:color="auto"/>
                <w:left w:val="single" w:sz="48" w:space="0" w:color="FFFFFF"/>
                <w:bottom w:val="none" w:sz="0" w:space="0" w:color="auto"/>
                <w:right w:val="none" w:sz="0" w:space="0" w:color="auto"/>
              </w:divBdr>
              <w:divsChild>
                <w:div w:id="151684171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2042121692">
      <w:bodyDiv w:val="1"/>
      <w:marLeft w:val="0"/>
      <w:marRight w:val="0"/>
      <w:marTop w:val="0"/>
      <w:marBottom w:val="0"/>
      <w:divBdr>
        <w:top w:val="none" w:sz="0" w:space="0" w:color="auto"/>
        <w:left w:val="none" w:sz="0" w:space="0" w:color="auto"/>
        <w:bottom w:val="none" w:sz="0" w:space="0" w:color="auto"/>
        <w:right w:val="none" w:sz="0" w:space="0" w:color="auto"/>
      </w:divBdr>
    </w:div>
    <w:div w:id="2051031471">
      <w:bodyDiv w:val="1"/>
      <w:marLeft w:val="0"/>
      <w:marRight w:val="0"/>
      <w:marTop w:val="0"/>
      <w:marBottom w:val="0"/>
      <w:divBdr>
        <w:top w:val="none" w:sz="0" w:space="0" w:color="auto"/>
        <w:left w:val="none" w:sz="0" w:space="0" w:color="auto"/>
        <w:bottom w:val="none" w:sz="0" w:space="0" w:color="auto"/>
        <w:right w:val="none" w:sz="0" w:space="0" w:color="auto"/>
      </w:divBdr>
      <w:divsChild>
        <w:div w:id="2138638069">
          <w:marLeft w:val="0"/>
          <w:marRight w:val="0"/>
          <w:marTop w:val="0"/>
          <w:marBottom w:val="0"/>
          <w:divBdr>
            <w:top w:val="none" w:sz="0" w:space="0" w:color="auto"/>
            <w:left w:val="none" w:sz="0" w:space="0" w:color="auto"/>
            <w:bottom w:val="none" w:sz="0" w:space="0" w:color="auto"/>
            <w:right w:val="none" w:sz="0" w:space="0" w:color="auto"/>
          </w:divBdr>
          <w:divsChild>
            <w:div w:id="1339696824">
              <w:marLeft w:val="0"/>
              <w:marRight w:val="0"/>
              <w:marTop w:val="0"/>
              <w:marBottom w:val="0"/>
              <w:divBdr>
                <w:top w:val="none" w:sz="0" w:space="0" w:color="auto"/>
                <w:left w:val="single" w:sz="48" w:space="0" w:color="FFFFFF"/>
                <w:bottom w:val="none" w:sz="0" w:space="0" w:color="auto"/>
                <w:right w:val="none" w:sz="0" w:space="0" w:color="auto"/>
              </w:divBdr>
              <w:divsChild>
                <w:div w:id="196839495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2069762233">
      <w:bodyDiv w:val="1"/>
      <w:marLeft w:val="0"/>
      <w:marRight w:val="0"/>
      <w:marTop w:val="0"/>
      <w:marBottom w:val="0"/>
      <w:divBdr>
        <w:top w:val="none" w:sz="0" w:space="0" w:color="auto"/>
        <w:left w:val="none" w:sz="0" w:space="0" w:color="auto"/>
        <w:bottom w:val="none" w:sz="0" w:space="0" w:color="auto"/>
        <w:right w:val="none" w:sz="0" w:space="0" w:color="auto"/>
      </w:divBdr>
      <w:divsChild>
        <w:div w:id="178082294">
          <w:marLeft w:val="0"/>
          <w:marRight w:val="0"/>
          <w:marTop w:val="0"/>
          <w:marBottom w:val="0"/>
          <w:divBdr>
            <w:top w:val="none" w:sz="0" w:space="0" w:color="auto"/>
            <w:left w:val="none" w:sz="0" w:space="0" w:color="auto"/>
            <w:bottom w:val="none" w:sz="0" w:space="0" w:color="auto"/>
            <w:right w:val="none" w:sz="0" w:space="0" w:color="auto"/>
          </w:divBdr>
          <w:divsChild>
            <w:div w:id="603267188">
              <w:marLeft w:val="0"/>
              <w:marRight w:val="0"/>
              <w:marTop w:val="0"/>
              <w:marBottom w:val="0"/>
              <w:divBdr>
                <w:top w:val="none" w:sz="0" w:space="0" w:color="auto"/>
                <w:left w:val="single" w:sz="48" w:space="0" w:color="FFFFFF"/>
                <w:bottom w:val="none" w:sz="0" w:space="0" w:color="auto"/>
                <w:right w:val="none" w:sz="0" w:space="0" w:color="auto"/>
              </w:divBdr>
              <w:divsChild>
                <w:div w:id="1190335510">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3.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0.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1095;&#1072;&#1083;&#1080;&#1077;&#1074;.&#1088;&#1092;/statistics/lection7-pokazateli-variats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dc:creator>
  <cp:keywords/>
  <dc:description/>
  <cp:lastModifiedBy>Методист</cp:lastModifiedBy>
  <cp:revision>5</cp:revision>
  <dcterms:created xsi:type="dcterms:W3CDTF">2020-03-18T11:06:00Z</dcterms:created>
  <dcterms:modified xsi:type="dcterms:W3CDTF">2020-03-19T04:42:00Z</dcterms:modified>
</cp:coreProperties>
</file>