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35" w:rsidRDefault="00AB7435" w:rsidP="00AB7435">
      <w:pPr>
        <w:spacing w:after="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E21C1C"/>
          <w:kern w:val="36"/>
          <w:sz w:val="54"/>
          <w:szCs w:val="54"/>
          <w:lang w:eastAsia="ru-RU"/>
        </w:rPr>
      </w:pPr>
      <w:r w:rsidRPr="00AB7435">
        <w:rPr>
          <w:rFonts w:ascii="Times New Roman" w:eastAsia="Times New Roman" w:hAnsi="Times New Roman" w:cs="Times New Roman"/>
          <w:b/>
          <w:bCs/>
          <w:color w:val="E21C1C"/>
          <w:kern w:val="36"/>
          <w:sz w:val="54"/>
          <w:szCs w:val="54"/>
          <w:lang w:eastAsia="ru-RU"/>
        </w:rPr>
        <w:t>Механические колебания и волны</w:t>
      </w:r>
    </w:p>
    <w:p w:rsidR="00AB7435" w:rsidRDefault="00AB7435" w:rsidP="00AB7435">
      <w:pPr>
        <w:spacing w:after="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E21C1C"/>
          <w:kern w:val="36"/>
          <w:sz w:val="54"/>
          <w:szCs w:val="54"/>
          <w:lang w:eastAsia="ru-RU"/>
        </w:rPr>
      </w:pPr>
    </w:p>
    <w:p w:rsidR="00AB7435" w:rsidRDefault="00AB7435" w:rsidP="00AB7435">
      <w:pPr>
        <w:spacing w:after="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E21C1C"/>
          <w:kern w:val="36"/>
          <w:sz w:val="54"/>
          <w:szCs w:val="54"/>
          <w:lang w:eastAsia="ru-RU"/>
        </w:rPr>
      </w:pPr>
    </w:p>
    <w:p w:rsidR="00AB7435" w:rsidRPr="00AB7435" w:rsidRDefault="00AB7435" w:rsidP="00AB7435">
      <w:pPr>
        <w:spacing w:after="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E21C1C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21C1C"/>
          <w:kern w:val="36"/>
          <w:sz w:val="54"/>
          <w:szCs w:val="54"/>
          <w:lang w:eastAsia="ru-RU"/>
        </w:rPr>
        <w:t>Студенты пишут конспект!!!</w:t>
      </w:r>
    </w:p>
    <w:p w:rsidR="00AB7435" w:rsidRPr="00AB7435" w:rsidRDefault="00AB7435" w:rsidP="00AB74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B743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525000" cy="7143750"/>
            <wp:effectExtent l="0" t="0" r="0" b="0"/>
            <wp:docPr id="88" name="Рисунок 88" descr="https://fizi4ka.ru/wp-content/uploads/2018/01/img_5a6b083217117-e1516963942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fizi4ka.ru/wp-content/uploads/2018/01/img_5a6b083217117-e15169639429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lastRenderedPageBreak/>
        <w:t>Механические колебания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периодически повторяющееся перемещение материальной точки, при котором она движется по какой-либо траектории поочередно в двух противоположных направлениях относительно положения устойчивого равновесия.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Отличительными признаками колебательного движения являются:</w:t>
      </w:r>
    </w:p>
    <w:p w:rsidR="00AB7435" w:rsidRPr="00AB7435" w:rsidRDefault="00AB7435" w:rsidP="00AB7435">
      <w:pPr>
        <w:numPr>
          <w:ilvl w:val="0"/>
          <w:numId w:val="1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повторяемость движения;</w:t>
      </w:r>
    </w:p>
    <w:p w:rsidR="00AB7435" w:rsidRPr="00AB7435" w:rsidRDefault="00AB7435" w:rsidP="00AB7435">
      <w:pPr>
        <w:numPr>
          <w:ilvl w:val="0"/>
          <w:numId w:val="1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возвратность движения.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Для существования механических колебаний необходимо:</w:t>
      </w:r>
    </w:p>
    <w:p w:rsidR="00AB7435" w:rsidRPr="00AB7435" w:rsidRDefault="00AB7435" w:rsidP="00AB7435">
      <w:pPr>
        <w:numPr>
          <w:ilvl w:val="0"/>
          <w:numId w:val="2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возвращающей силы – силы, стремящейся вернуть тело в положение равновесия (при малых смещениях от положения равновесия);</w:t>
      </w:r>
    </w:p>
    <w:p w:rsidR="00AB7435" w:rsidRPr="00AB7435" w:rsidRDefault="00AB7435" w:rsidP="00AB7435">
      <w:pPr>
        <w:numPr>
          <w:ilvl w:val="0"/>
          <w:numId w:val="2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малого трения в системе.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Механические волны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процесс распространения колебаний в упругой среде.</w:t>
      </w:r>
    </w:p>
    <w:p w:rsidR="00AB7435" w:rsidRPr="00AB7435" w:rsidRDefault="00AB7435" w:rsidP="00AB7435">
      <w:pPr>
        <w:shd w:val="clear" w:color="auto" w:fill="F9F9F9"/>
        <w:spacing w:after="0" w:line="345" w:lineRule="atLeast"/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Содержание</w:t>
      </w:r>
    </w:p>
    <w:p w:rsidR="00AB7435" w:rsidRPr="00AB7435" w:rsidRDefault="00AB7435" w:rsidP="00AB7435">
      <w:pPr>
        <w:numPr>
          <w:ilvl w:val="1"/>
          <w:numId w:val="3"/>
        </w:numPr>
        <w:shd w:val="clear" w:color="auto" w:fill="F9F9F9"/>
        <w:spacing w:after="0" w:line="345" w:lineRule="atLeast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anchor="i" w:history="1">
        <w:r w:rsidRPr="00AB7435">
          <w:rPr>
            <w:rFonts w:ascii="Arial" w:eastAsia="Times New Roman" w:hAnsi="Arial" w:cs="Arial"/>
            <w:color w:val="12738A"/>
            <w:sz w:val="23"/>
            <w:szCs w:val="23"/>
            <w:u w:val="single"/>
            <w:lang w:eastAsia="ru-RU"/>
          </w:rPr>
          <w:t>Виды волн</w:t>
        </w:r>
      </w:hyperlink>
    </w:p>
    <w:p w:rsidR="00AB7435" w:rsidRPr="00AB7435" w:rsidRDefault="00AB7435" w:rsidP="00AB7435">
      <w:pPr>
        <w:numPr>
          <w:ilvl w:val="0"/>
          <w:numId w:val="3"/>
        </w:numPr>
        <w:shd w:val="clear" w:color="auto" w:fill="F9F9F9"/>
        <w:spacing w:after="0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anchor="i-2" w:history="1">
        <w:r w:rsidRPr="00AB7435">
          <w:rPr>
            <w:rFonts w:ascii="Arial" w:eastAsia="Times New Roman" w:hAnsi="Arial" w:cs="Arial"/>
            <w:color w:val="12738A"/>
            <w:sz w:val="23"/>
            <w:szCs w:val="23"/>
            <w:u w:val="single"/>
            <w:lang w:eastAsia="ru-RU"/>
          </w:rPr>
          <w:t>Гармонические колебания</w:t>
        </w:r>
      </w:hyperlink>
    </w:p>
    <w:p w:rsidR="00AB7435" w:rsidRPr="00AB7435" w:rsidRDefault="00AB7435" w:rsidP="00AB7435">
      <w:pPr>
        <w:numPr>
          <w:ilvl w:val="0"/>
          <w:numId w:val="3"/>
        </w:numPr>
        <w:shd w:val="clear" w:color="auto" w:fill="F9F9F9"/>
        <w:spacing w:after="0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anchor="i-3" w:history="1">
        <w:r w:rsidRPr="00AB7435">
          <w:rPr>
            <w:rFonts w:ascii="Arial" w:eastAsia="Times New Roman" w:hAnsi="Arial" w:cs="Arial"/>
            <w:color w:val="12738A"/>
            <w:sz w:val="23"/>
            <w:szCs w:val="23"/>
            <w:u w:val="single"/>
            <w:lang w:eastAsia="ru-RU"/>
          </w:rPr>
          <w:t>Амплитуда и фаза колебаний</w:t>
        </w:r>
      </w:hyperlink>
    </w:p>
    <w:p w:rsidR="00AB7435" w:rsidRPr="00AB7435" w:rsidRDefault="00AB7435" w:rsidP="00AB7435">
      <w:pPr>
        <w:numPr>
          <w:ilvl w:val="0"/>
          <w:numId w:val="3"/>
        </w:numPr>
        <w:shd w:val="clear" w:color="auto" w:fill="F9F9F9"/>
        <w:spacing w:after="0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anchor="i-4" w:history="1">
        <w:r w:rsidRPr="00AB7435">
          <w:rPr>
            <w:rFonts w:ascii="Arial" w:eastAsia="Times New Roman" w:hAnsi="Arial" w:cs="Arial"/>
            <w:color w:val="12738A"/>
            <w:sz w:val="23"/>
            <w:szCs w:val="23"/>
            <w:u w:val="single"/>
            <w:lang w:eastAsia="ru-RU"/>
          </w:rPr>
          <w:t>Период колебаний</w:t>
        </w:r>
      </w:hyperlink>
    </w:p>
    <w:p w:rsidR="00AB7435" w:rsidRPr="00AB7435" w:rsidRDefault="00AB7435" w:rsidP="00AB7435">
      <w:pPr>
        <w:numPr>
          <w:ilvl w:val="0"/>
          <w:numId w:val="3"/>
        </w:numPr>
        <w:shd w:val="clear" w:color="auto" w:fill="F9F9F9"/>
        <w:spacing w:after="0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anchor="i-5" w:history="1">
        <w:r w:rsidRPr="00AB7435">
          <w:rPr>
            <w:rFonts w:ascii="Arial" w:eastAsia="Times New Roman" w:hAnsi="Arial" w:cs="Arial"/>
            <w:color w:val="12738A"/>
            <w:sz w:val="23"/>
            <w:szCs w:val="23"/>
            <w:u w:val="single"/>
            <w:lang w:eastAsia="ru-RU"/>
          </w:rPr>
          <w:t>Частота колебаний</w:t>
        </w:r>
      </w:hyperlink>
    </w:p>
    <w:p w:rsidR="00AB7435" w:rsidRPr="00AB7435" w:rsidRDefault="00AB7435" w:rsidP="00AB7435">
      <w:pPr>
        <w:numPr>
          <w:ilvl w:val="0"/>
          <w:numId w:val="3"/>
        </w:numPr>
        <w:shd w:val="clear" w:color="auto" w:fill="F9F9F9"/>
        <w:spacing w:after="0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anchor="i-6" w:history="1">
        <w:r w:rsidRPr="00AB7435">
          <w:rPr>
            <w:rFonts w:ascii="Arial" w:eastAsia="Times New Roman" w:hAnsi="Arial" w:cs="Arial"/>
            <w:color w:val="12738A"/>
            <w:sz w:val="23"/>
            <w:szCs w:val="23"/>
            <w:u w:val="single"/>
            <w:lang w:eastAsia="ru-RU"/>
          </w:rPr>
          <w:t>Свободные колебания (математический и пружинный маятники)</w:t>
        </w:r>
      </w:hyperlink>
    </w:p>
    <w:p w:rsidR="00AB7435" w:rsidRPr="00AB7435" w:rsidRDefault="00AB7435" w:rsidP="00AB7435">
      <w:pPr>
        <w:numPr>
          <w:ilvl w:val="0"/>
          <w:numId w:val="3"/>
        </w:numPr>
        <w:shd w:val="clear" w:color="auto" w:fill="F9F9F9"/>
        <w:spacing w:after="0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anchor="i-7" w:history="1">
        <w:r w:rsidRPr="00AB7435">
          <w:rPr>
            <w:rFonts w:ascii="Arial" w:eastAsia="Times New Roman" w:hAnsi="Arial" w:cs="Arial"/>
            <w:color w:val="12738A"/>
            <w:sz w:val="23"/>
            <w:szCs w:val="23"/>
            <w:u w:val="single"/>
            <w:lang w:eastAsia="ru-RU"/>
          </w:rPr>
          <w:t>Вынужденные колебания</w:t>
        </w:r>
      </w:hyperlink>
    </w:p>
    <w:p w:rsidR="00AB7435" w:rsidRPr="00AB7435" w:rsidRDefault="00AB7435" w:rsidP="00AB7435">
      <w:pPr>
        <w:numPr>
          <w:ilvl w:val="0"/>
          <w:numId w:val="3"/>
        </w:numPr>
        <w:shd w:val="clear" w:color="auto" w:fill="F9F9F9"/>
        <w:spacing w:after="0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" w:anchor="i-8" w:history="1">
        <w:r w:rsidRPr="00AB7435">
          <w:rPr>
            <w:rFonts w:ascii="Arial" w:eastAsia="Times New Roman" w:hAnsi="Arial" w:cs="Arial"/>
            <w:color w:val="12738A"/>
            <w:sz w:val="23"/>
            <w:szCs w:val="23"/>
            <w:u w:val="single"/>
            <w:lang w:eastAsia="ru-RU"/>
          </w:rPr>
          <w:t>Резонанс</w:t>
        </w:r>
      </w:hyperlink>
    </w:p>
    <w:p w:rsidR="00AB7435" w:rsidRPr="00AB7435" w:rsidRDefault="00AB7435" w:rsidP="00AB7435">
      <w:pPr>
        <w:numPr>
          <w:ilvl w:val="0"/>
          <w:numId w:val="3"/>
        </w:numPr>
        <w:shd w:val="clear" w:color="auto" w:fill="F9F9F9"/>
        <w:spacing w:after="0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anchor="i-9" w:history="1">
        <w:r w:rsidRPr="00AB7435">
          <w:rPr>
            <w:rFonts w:ascii="Arial" w:eastAsia="Times New Roman" w:hAnsi="Arial" w:cs="Arial"/>
            <w:color w:val="12738A"/>
            <w:sz w:val="23"/>
            <w:szCs w:val="23"/>
            <w:u w:val="single"/>
            <w:lang w:eastAsia="ru-RU"/>
          </w:rPr>
          <w:t>Длина волны</w:t>
        </w:r>
      </w:hyperlink>
    </w:p>
    <w:p w:rsidR="00AB7435" w:rsidRPr="00AB7435" w:rsidRDefault="00AB7435" w:rsidP="00AB7435">
      <w:pPr>
        <w:numPr>
          <w:ilvl w:val="0"/>
          <w:numId w:val="3"/>
        </w:numPr>
        <w:shd w:val="clear" w:color="auto" w:fill="F9F9F9"/>
        <w:spacing w:after="0"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" w:anchor="i-10" w:history="1">
        <w:r w:rsidRPr="00AB7435">
          <w:rPr>
            <w:rFonts w:ascii="Arial" w:eastAsia="Times New Roman" w:hAnsi="Arial" w:cs="Arial"/>
            <w:color w:val="12738A"/>
            <w:sz w:val="23"/>
            <w:szCs w:val="23"/>
            <w:u w:val="single"/>
            <w:lang w:eastAsia="ru-RU"/>
          </w:rPr>
          <w:t>Звук</w:t>
        </w:r>
      </w:hyperlink>
    </w:p>
    <w:p w:rsidR="00AB7435" w:rsidRPr="00AB7435" w:rsidRDefault="00AB7435" w:rsidP="00AB7435">
      <w:pPr>
        <w:numPr>
          <w:ilvl w:val="0"/>
          <w:numId w:val="3"/>
        </w:numPr>
        <w:shd w:val="clear" w:color="auto" w:fill="F9F9F9"/>
        <w:spacing w:line="345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" w:anchor="i-11" w:history="1">
        <w:r w:rsidRPr="00AB7435">
          <w:rPr>
            <w:rFonts w:ascii="Arial" w:eastAsia="Times New Roman" w:hAnsi="Arial" w:cs="Arial"/>
            <w:color w:val="12738A"/>
            <w:sz w:val="23"/>
            <w:szCs w:val="23"/>
            <w:u w:val="single"/>
            <w:lang w:eastAsia="ru-RU"/>
          </w:rPr>
          <w:t>Основные формулы по теме «Механические колебания и волны»</w:t>
        </w:r>
      </w:hyperlink>
    </w:p>
    <w:p w:rsidR="00AB7435" w:rsidRPr="00AB7435" w:rsidRDefault="00AB7435" w:rsidP="00AB743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E21C1C"/>
          <w:sz w:val="36"/>
          <w:szCs w:val="36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E21C1C"/>
          <w:sz w:val="36"/>
          <w:szCs w:val="36"/>
          <w:lang w:eastAsia="ru-RU"/>
        </w:rPr>
        <w:t>Виды волн</w:t>
      </w:r>
    </w:p>
    <w:p w:rsidR="00AB7435" w:rsidRPr="00AB7435" w:rsidRDefault="00AB7435" w:rsidP="00AB7435">
      <w:pPr>
        <w:numPr>
          <w:ilvl w:val="0"/>
          <w:numId w:val="4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Поперечная</w:t>
      </w: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волна, в которой колебание частиц среды происходит перпендикулярно направлению распространения волны.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3352800" cy="1600200"/>
            <wp:effectExtent l="0" t="0" r="0" b="0"/>
            <wp:docPr id="87" name="Рисунок 87" descr="https://fizi4ka.ru/wp-content/uploads/2018/01/img_5a6afc35d7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fizi4ka.ru/wp-content/uploads/2018/01/img_5a6afc35d765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Поперечная волна представляет собой чередование горбов и впадин.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Поперечные волны возникают вследствие сдвига слоев среды относительно друг друга, поэтому они распространяются в твердых телах.</w:t>
      </w:r>
    </w:p>
    <w:p w:rsidR="00AB7435" w:rsidRPr="00AB7435" w:rsidRDefault="00AB7435" w:rsidP="00AB7435">
      <w:pPr>
        <w:numPr>
          <w:ilvl w:val="0"/>
          <w:numId w:val="5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Продольная</w:t>
      </w: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волна, в которой колебание частиц среды происходит в направлении распространения волны.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3048000" cy="1371600"/>
            <wp:effectExtent l="0" t="0" r="0" b="0"/>
            <wp:docPr id="86" name="Рисунок 86" descr="https://fizi4ka.ru/wp-content/uploads/2018/01/img_5a6afc5949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fizi4ka.ru/wp-content/uploads/2018/01/img_5a6afc5949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lastRenderedPageBreak/>
        <w:t>Продольная волна представляет собой чередование областей уплотнения и разряжения.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Продольные волны возникают из-за сжатия и разряжения среды, поэтому они могут возникать в жидких, твердых и газообразных средах.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proofErr w:type="gramStart"/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Важно!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Механические</w:t>
      </w:r>
      <w:proofErr w:type="gramEnd"/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 xml:space="preserve"> волны не переносят вещество среды. Они переносят энергию, которая складывается из кинетической энергии движения частиц среды и потенциальной энергии ее упругой деформации.</w:t>
      </w:r>
    </w:p>
    <w:p w:rsidR="00AB7435" w:rsidRPr="00AB7435" w:rsidRDefault="00AB7435" w:rsidP="00AB7435">
      <w:pPr>
        <w:spacing w:before="600" w:after="450" w:line="450" w:lineRule="atLeast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</w:pPr>
      <w:r w:rsidRPr="00AB7435"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  <w:t>Гармонические колебания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Гармонические колебания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простейшие периодические колебания, при которых координата тела меняется по закону синуса или косинуса: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3514725" cy="247650"/>
            <wp:effectExtent l="0" t="0" r="9525" b="0"/>
            <wp:docPr id="85" name="Рисунок 85" descr="https://fizi4ka.ru/wp-content/uploads/2018/01/img_5a6afc80a7c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fizi4ka.ru/wp-content/uploads/2018/01/img_5a6afc80a7c2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где 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x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 – координата тела – смещение тела от положения равновесия в данный момент времени; 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A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 – амплитуда колебаний; 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ωt</w:t>
      </w:r>
      <w:r w:rsidRPr="00AB7435">
        <w:rPr>
          <w:rFonts w:ascii="MathJax_Main" w:eastAsia="Times New Roman" w:hAnsi="MathJax_Main" w:cs="Arial"/>
          <w:color w:val="484848"/>
          <w:sz w:val="27"/>
          <w:szCs w:val="27"/>
          <w:bdr w:val="none" w:sz="0" w:space="0" w:color="auto" w:frame="1"/>
          <w:lang w:eastAsia="ru-RU"/>
        </w:rPr>
        <w:t>+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φ</w:t>
      </w:r>
      <w:r w:rsidRPr="00AB7435">
        <w:rPr>
          <w:rFonts w:ascii="MathJax_Main" w:eastAsia="Times New Roman" w:hAnsi="MathJax_Main" w:cs="Arial"/>
          <w:color w:val="484848"/>
          <w:sz w:val="19"/>
          <w:szCs w:val="19"/>
          <w:bdr w:val="none" w:sz="0" w:space="0" w:color="auto" w:frame="1"/>
          <w:lang w:eastAsia="ru-RU"/>
        </w:rPr>
        <w:t>0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 – фаза колебаний; 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ω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 – циклическая частота; 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φ</w:t>
      </w:r>
      <w:r w:rsidRPr="00AB7435">
        <w:rPr>
          <w:rFonts w:ascii="MathJax_Main" w:eastAsia="Times New Roman" w:hAnsi="MathJax_Main" w:cs="Arial"/>
          <w:color w:val="484848"/>
          <w:sz w:val="19"/>
          <w:szCs w:val="19"/>
          <w:bdr w:val="none" w:sz="0" w:space="0" w:color="auto" w:frame="1"/>
          <w:lang w:eastAsia="ru-RU"/>
        </w:rPr>
        <w:t>0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 – начальная фаза.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Если в начальный момент времени тело проходит положение равновесия, то колебания являются синусоидальными.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2352675" cy="942975"/>
            <wp:effectExtent l="0" t="0" r="9525" b="9525"/>
            <wp:docPr id="84" name="Рисунок 84" descr="https://fizi4ka.ru/wp-content/uploads/2018/01/img_5a6afd4b1aa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fizi4ka.ru/wp-content/uploads/2018/01/img_5a6afd4b1aa5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lastRenderedPageBreak/>
        <w:t xml:space="preserve">Если в начальный момент времени смещение тела совпадает с максимальным отклонением от положения равновесия, то колебания являются </w:t>
      </w:r>
      <w:proofErr w:type="spellStart"/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косинусоидальными</w:t>
      </w:r>
      <w:proofErr w:type="spellEnd"/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Скорость гармонических колебаний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Скорость гармонических колебаний есть первая производная координаты по времени: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3400425" cy="457200"/>
            <wp:effectExtent l="0" t="0" r="9525" b="0"/>
            <wp:docPr id="83" name="Рисунок 83" descr="https://fizi4ka.ru/wp-content/uploads/2018/01/img_5a6afd762f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fizi4ka.ru/wp-content/uploads/2018/01/img_5a6afd762fa1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где 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v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 – мгновенное значение скорости, т. е. скорость в данный момент времени.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Амплитуда скорости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максимальное значение скорости колебаний, это величина, стоящая перед знаком синуса или косинуса: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923925" cy="228600"/>
            <wp:effectExtent l="0" t="0" r="9525" b="0"/>
            <wp:docPr id="82" name="Рисунок 82" descr="https://fizi4ka.ru/wp-content/uploads/2018/01/img_5a6afd9b156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fizi4ka.ru/wp-content/uploads/2018/01/img_5a6afd9b1561c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Ускорение гармонических колебаний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Ускорение гармонических колебаний есть первая производная скорости по времени: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3667125" cy="476250"/>
            <wp:effectExtent l="0" t="0" r="9525" b="0"/>
            <wp:docPr id="81" name="Рисунок 81" descr="https://fizi4ka.ru/wp-content/uploads/2018/01/img_5a6afef561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fizi4ka.ru/wp-content/uploads/2018/01/img_5a6afef56111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где 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a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 – мгновенное значение ускорения, т. е. ускорение в данный момент времени.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Амплитуда ускорения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максимальное значение ускорения, это величина, стоящая перед знаком синуса или косинуса: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923925" cy="247650"/>
            <wp:effectExtent l="0" t="0" r="9525" b="0"/>
            <wp:docPr id="80" name="Рисунок 80" descr="https://fizi4ka.ru/wp-content/uploads/2018/01/img_5a6aff4262a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fizi4ka.ru/wp-content/uploads/2018/01/img_5a6aff4262ab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lastRenderedPageBreak/>
        <w:t>Если тело совершает гармонические колебания, то сила, действующая на тело, тоже изменяется по гармоническому закону: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962150" cy="495300"/>
            <wp:effectExtent l="0" t="0" r="0" b="0"/>
            <wp:docPr id="79" name="Рисунок 79" descr="https://fizi4ka.ru/wp-content/uploads/2018/01/img_5a6aff591a2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fizi4ka.ru/wp-content/uploads/2018/01/img_5a6aff591a2f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где 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F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 – мгновенное значение силы, действующей на тело, т. е. сила в данный момент времени.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Амплитуда силы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максимальное значение силы, величина, стоящая перед знаком синуса или косинуса: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038225" cy="219075"/>
            <wp:effectExtent l="0" t="0" r="9525" b="9525"/>
            <wp:docPr id="78" name="Рисунок 78" descr="https://fizi4ka.ru/wp-content/uploads/2018/01/img_5a6aff7f91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fizi4ka.ru/wp-content/uploads/2018/01/img_5a6aff7f9195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Тело, совершающее гармонические колебания, обладает кинетической или потенциальной энергией: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2171700" cy="866775"/>
            <wp:effectExtent l="0" t="0" r="0" b="9525"/>
            <wp:docPr id="77" name="Рисунок 77" descr="https://fizi4ka.ru/wp-content/uploads/2018/01/img_5a6aff9cf08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fizi4ka.ru/wp-content/uploads/2018/01/img_5a6aff9cf084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где ​</w:t>
      </w:r>
      <w:proofErr w:type="spellStart"/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W</w:t>
      </w:r>
      <w:r w:rsidRPr="00AB7435">
        <w:rPr>
          <w:rFonts w:ascii="MathJax_Math-italic" w:eastAsia="Times New Roman" w:hAnsi="MathJax_Math-italic" w:cs="Arial"/>
          <w:color w:val="484848"/>
          <w:sz w:val="19"/>
          <w:szCs w:val="19"/>
          <w:bdr w:val="none" w:sz="0" w:space="0" w:color="auto" w:frame="1"/>
          <w:lang w:eastAsia="ru-RU"/>
        </w:rPr>
        <w:t>k</w:t>
      </w:r>
      <w:proofErr w:type="spellEnd"/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 – мгновенное значение кинетической энергии, т. е. кинетическая энергия в данный момент времени.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Амплитуда кинетической энергии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максимальное значение кинетической энергии, величина, стоящая перед знаком синуса или косинуса: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333500" cy="409575"/>
            <wp:effectExtent l="0" t="0" r="0" b="9525"/>
            <wp:docPr id="76" name="Рисунок 76" descr="https://fizi4ka.ru/wp-content/uploads/2018/01/img_5a6affd2a64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fizi4ka.ru/wp-content/uploads/2018/01/img_5a6affd2a647c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lastRenderedPageBreak/>
        <w:t>При гармонических колебаниях каждую четверть периода происходит переход потенциальной энергии в кинетическую и обратно.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В положении равновесия:</w:t>
      </w:r>
    </w:p>
    <w:p w:rsidR="00AB7435" w:rsidRPr="00AB7435" w:rsidRDefault="00AB7435" w:rsidP="00AB7435">
      <w:pPr>
        <w:numPr>
          <w:ilvl w:val="0"/>
          <w:numId w:val="6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потенциальная энергия равна нулю;</w:t>
      </w:r>
    </w:p>
    <w:p w:rsidR="00AB7435" w:rsidRPr="00AB7435" w:rsidRDefault="00AB7435" w:rsidP="00AB7435">
      <w:pPr>
        <w:numPr>
          <w:ilvl w:val="0"/>
          <w:numId w:val="6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кинетическая энергия максимальна.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При максимальном отклонении от положения равновесия:</w:t>
      </w:r>
    </w:p>
    <w:p w:rsidR="00AB7435" w:rsidRPr="00AB7435" w:rsidRDefault="00AB7435" w:rsidP="00AB7435">
      <w:pPr>
        <w:numPr>
          <w:ilvl w:val="0"/>
          <w:numId w:val="7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кинетическая энергия равна нулю;</w:t>
      </w:r>
    </w:p>
    <w:p w:rsidR="00AB7435" w:rsidRPr="00AB7435" w:rsidRDefault="00AB7435" w:rsidP="00AB7435">
      <w:pPr>
        <w:numPr>
          <w:ilvl w:val="0"/>
          <w:numId w:val="7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потенциальная энергия максимальна.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Полная механическая энергия гармонических колебаний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</w:r>
      <w:proofErr w:type="gramStart"/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При</w:t>
      </w:r>
      <w:proofErr w:type="gramEnd"/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 xml:space="preserve"> гармонических колебаниях полная механическая энергия равна сумме кинетической и потенциальной энергий в данный момент времени: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2905125" cy="581025"/>
            <wp:effectExtent l="0" t="0" r="9525" b="9525"/>
            <wp:docPr id="75" name="Рисунок 75" descr="https://fizi4ka.ru/wp-content/uploads/2018/01/img_5a6b000e03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fizi4ka.ru/wp-content/uploads/2018/01/img_5a6b000e03d8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proofErr w:type="gramStart"/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Важно!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Следует</w:t>
      </w:r>
      <w:proofErr w:type="gramEnd"/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 xml:space="preserve"> помнить, что период колебаний кинетической и потенциальной энергий в 2 раза меньше, чем период колебаний координаты, скорости, ускорения и силы. А частота колебаний кинетической и потенциальной энергий в 2 раза больше, чем частота колебаний координаты, скорости, ускорения и силы.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lastRenderedPageBreak/>
        <w:drawing>
          <wp:inline distT="0" distB="0" distL="0" distR="0">
            <wp:extent cx="5953125" cy="1685925"/>
            <wp:effectExtent l="0" t="0" r="9525" b="9525"/>
            <wp:docPr id="74" name="Рисунок 74" descr="https://fizi4ka.ru/wp-content/uploads/2018/01/img_5a6b002b95a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fizi4ka.ru/wp-content/uploads/2018/01/img_5a6b002b95aa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Графики зависимости кинетической, потенциальной и полной энергий всегда лежат выше оси времени.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Если сила сопротивления отсутствует, то полная энергия сохраняется. График зависимости полной энергии от времени есть прямая, параллельная оси времени (в отсутствие сил трения).</w:t>
      </w:r>
    </w:p>
    <w:p w:rsidR="00AB7435" w:rsidRPr="00AB7435" w:rsidRDefault="00AB7435" w:rsidP="00AB7435">
      <w:pPr>
        <w:spacing w:before="600" w:after="450" w:line="450" w:lineRule="atLeast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</w:pPr>
      <w:r w:rsidRPr="00AB7435"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  <w:t>Амплитуда и фаза колебаний</w:t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Амплитуда колебаний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модуль наибольшего смещения тела от положения равновесия.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Обозначение – 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A</w:t>
      </w:r>
      <w:r w:rsidRPr="00AB7435">
        <w:rPr>
          <w:rFonts w:ascii="MathJax_Main" w:eastAsia="Times New Roman" w:hAnsi="MathJax_Main" w:cs="Arial"/>
          <w:color w:val="484848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X</w:t>
      </w:r>
      <w:r w:rsidRPr="00AB7435">
        <w:rPr>
          <w:rFonts w:ascii="MathJax_Math-italic" w:eastAsia="Times New Roman" w:hAnsi="MathJax_Math-italic" w:cs="Arial"/>
          <w:color w:val="484848"/>
          <w:sz w:val="19"/>
          <w:szCs w:val="19"/>
          <w:bdr w:val="none" w:sz="0" w:space="0" w:color="auto" w:frame="1"/>
          <w:lang w:eastAsia="ru-RU"/>
        </w:rPr>
        <w:t>max</w:t>
      </w:r>
      <w:proofErr w:type="spellEnd"/>
      <w:r w:rsidRPr="00AB7435">
        <w:rPr>
          <w:rFonts w:ascii="MathJax_Main" w:eastAsia="Times New Roman" w:hAnsi="MathJax_Main" w:cs="Arial"/>
          <w:color w:val="484848"/>
          <w:sz w:val="27"/>
          <w:szCs w:val="27"/>
          <w:bdr w:val="none" w:sz="0" w:space="0" w:color="auto" w:frame="1"/>
          <w:lang w:eastAsia="ru-RU"/>
        </w:rPr>
        <w:t>)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​, единицы измерения – м.</w:t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Фаза колебаний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величина, которая определяет состояние колебательной системы в любой момент времени.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Обозначение – 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φ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​, единицы измерения – рад (радиан).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933450" cy="209550"/>
            <wp:effectExtent l="0" t="0" r="0" b="0"/>
            <wp:docPr id="73" name="Рисунок 73" descr="https://fizi4ka.ru/wp-content/uploads/2018/01/img_5a6b008176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fizi4ka.ru/wp-content/uploads/2018/01/img_5a6b0081762aa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Фаза колебаний – это величина, стоящая под знаком синуса или косинуса. Она показывает, какая часть периода прошла от начала колебаний.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 xml:space="preserve">Фаза гармонических колебаний в процессе колебаний </w:t>
      </w:r>
      <w:proofErr w:type="gramStart"/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изменяется.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lastRenderedPageBreak/>
        <w:t>​</w:t>
      </w:r>
      <w:proofErr w:type="gramEnd"/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φ</w:t>
      </w:r>
      <w:r w:rsidRPr="00AB7435">
        <w:rPr>
          <w:rFonts w:ascii="MathJax_Main" w:eastAsia="Times New Roman" w:hAnsi="MathJax_Main" w:cs="Arial"/>
          <w:color w:val="484848"/>
          <w:sz w:val="19"/>
          <w:szCs w:val="19"/>
          <w:bdr w:val="none" w:sz="0" w:space="0" w:color="auto" w:frame="1"/>
          <w:lang w:eastAsia="ru-RU"/>
        </w:rPr>
        <w:t>0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 – начальная фаза колебаний.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</w: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Начальная фаза колебаний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величина, которая определяет положение тела в начальный момент времени.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proofErr w:type="gramStart"/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Важно!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Путь</w:t>
      </w:r>
      <w:proofErr w:type="gramEnd"/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, пройденный телом за одно полное колебание, равен четырем амплитудам.</w:t>
      </w:r>
    </w:p>
    <w:p w:rsidR="00AB7435" w:rsidRPr="00AB7435" w:rsidRDefault="00AB7435" w:rsidP="00AB7435">
      <w:pPr>
        <w:spacing w:before="600" w:after="450" w:line="450" w:lineRule="atLeast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</w:pPr>
      <w:r w:rsidRPr="00AB7435"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  <w:t>Период колебаний</w:t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Период колебаний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время одного полного колебания.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Обозначение – 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T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​, единицы измерения – с.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647700" cy="457200"/>
            <wp:effectExtent l="0" t="0" r="0" b="0"/>
            <wp:docPr id="72" name="Рисунок 72" descr="https://fizi4ka.ru/wp-content/uploads/2018/01/img_5a6b00c5c5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fizi4ka.ru/wp-content/uploads/2018/01/img_5a6b00c5c5755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Период гармонических колебаний – постоянная величина.</w:t>
      </w:r>
    </w:p>
    <w:p w:rsidR="00AB7435" w:rsidRPr="00AB7435" w:rsidRDefault="00AB7435" w:rsidP="00AB7435">
      <w:pPr>
        <w:spacing w:before="600" w:after="450" w:line="450" w:lineRule="atLeast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</w:pPr>
      <w:r w:rsidRPr="00AB7435"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  <w:t>Частота колебаний</w:t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Частота колебаний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число полных колебаний в единицу времени.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Обозначение – 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ν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​, единицы времени – с</w:t>
      </w:r>
      <w:r w:rsidRPr="00AB7435">
        <w:rPr>
          <w:rFonts w:ascii="Arial" w:eastAsia="Times New Roman" w:hAnsi="Arial" w:cs="Arial"/>
          <w:color w:val="484848"/>
          <w:sz w:val="15"/>
          <w:szCs w:val="15"/>
          <w:vertAlign w:val="superscript"/>
          <w:lang w:eastAsia="ru-RU"/>
        </w:rPr>
        <w:t>-1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или Гц (Герц).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1 Гц – это частота такого колебательного движения, при котором за каждую секунду совершается одно полное колебание: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lastRenderedPageBreak/>
        <w:drawing>
          <wp:inline distT="0" distB="0" distL="0" distR="0">
            <wp:extent cx="1304925" cy="457200"/>
            <wp:effectExtent l="0" t="0" r="9525" b="0"/>
            <wp:docPr id="71" name="Рисунок 71" descr="https://fizi4ka.ru/wp-content/uploads/2018/01/img_5a6b00f9f0c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fizi4ka.ru/wp-content/uploads/2018/01/img_5a6b00f9f0c17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Период и частота колебаний – взаимно обратные величины: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295400" cy="476250"/>
            <wp:effectExtent l="0" t="0" r="0" b="0"/>
            <wp:docPr id="70" name="Рисунок 70" descr="https://fizi4ka.ru/wp-content/uploads/2018/01/img_5a6b0119961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fizi4ka.ru/wp-content/uploads/2018/01/img_5a6b01199611e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Циклическая частота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число колебаний за 2π секунд.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Обозначение – 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ω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​, единицы измерения – рад/с.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619250" cy="476250"/>
            <wp:effectExtent l="0" t="0" r="0" b="0"/>
            <wp:docPr id="69" name="Рисунок 69" descr="https://fizi4ka.ru/wp-content/uploads/2018/01/img_5a6b0161799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fizi4ka.ru/wp-content/uploads/2018/01/img_5a6b0161799be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600" w:after="450" w:line="450" w:lineRule="atLeast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</w:pPr>
      <w:r w:rsidRPr="00AB7435"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  <w:t>Свободные колебания (математический и пружинный маятники)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Свободные колебания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колебания, которые совершает тело под действием внутренних сил системы за счет начального запаса энергии после того как его вывели из положения устойчивого равновесия.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Условия возникновения свободных колебаний:</w:t>
      </w:r>
    </w:p>
    <w:p w:rsidR="00AB7435" w:rsidRPr="00AB7435" w:rsidRDefault="00AB7435" w:rsidP="00AB7435">
      <w:pPr>
        <w:numPr>
          <w:ilvl w:val="0"/>
          <w:numId w:val="8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выведении тела из положения равновесия должна возникнуть сила, стремящаяся вернуть его в положение равновесия;</w:t>
      </w:r>
    </w:p>
    <w:p w:rsidR="00AB7435" w:rsidRPr="00AB7435" w:rsidRDefault="00AB7435" w:rsidP="00AB7435">
      <w:pPr>
        <w:numPr>
          <w:ilvl w:val="0"/>
          <w:numId w:val="8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силы трения в системе должны быть достаточно малы. При наличии сил трения свободные колебания будут затухающими.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При наличии сил трения свободные колебания будут затухающими.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Затухающие колебания – это колебания, амплитуда которых с течением времени уменьшается.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lastRenderedPageBreak/>
        <w:t>Математический маятник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материальная точка, подвешенная на невесомой нерастяжимой нити.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304925" cy="1590675"/>
            <wp:effectExtent l="0" t="0" r="9525" b="9525"/>
            <wp:docPr id="68" name="Рисунок 68" descr="https://fizi4ka.ru/wp-content/uploads/2018/01/img_5a6b0230db5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fizi4ka.ru/wp-content/uploads/2018/01/img_5a6b0230db5ec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Период колебаний математического маятника: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933450" cy="552450"/>
            <wp:effectExtent l="0" t="0" r="0" b="0"/>
            <wp:docPr id="67" name="Рисунок 67" descr="https://fizi4ka.ru/wp-content/uploads/2018/01/img_5a6b02508f8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fizi4ka.ru/wp-content/uploads/2018/01/img_5a6b02508f81a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Частота колебаний математического маятника: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019175" cy="552450"/>
            <wp:effectExtent l="0" t="0" r="9525" b="0"/>
            <wp:docPr id="66" name="Рисунок 66" descr="https://fizi4ka.ru/wp-content/uploads/2018/01/img_5a6b0273f41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fizi4ka.ru/wp-content/uploads/2018/01/img_5a6b0273f41fd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Циклическая частота колебаний математического маятника: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733425" cy="542925"/>
            <wp:effectExtent l="0" t="0" r="9525" b="9525"/>
            <wp:docPr id="65" name="Рисунок 65" descr="https://fizi4ka.ru/wp-content/uploads/2018/01/img_5a6b02afc04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fizi4ka.ru/wp-content/uploads/2018/01/img_5a6b02afc049b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Максимальное значение скорости колебаний математического маятника: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lastRenderedPageBreak/>
        <w:drawing>
          <wp:inline distT="0" distB="0" distL="0" distR="0">
            <wp:extent cx="1190625" cy="523875"/>
            <wp:effectExtent l="0" t="0" r="9525" b="9525"/>
            <wp:docPr id="64" name="Рисунок 64" descr="https://fizi4ka.ru/wp-content/uploads/2018/01/img_5a6b02d22ba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fizi4ka.ru/wp-content/uploads/2018/01/img_5a6b02d22ba7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Максимальное значение ускорения колебаний математического маятника: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095375" cy="428625"/>
            <wp:effectExtent l="0" t="0" r="9525" b="9525"/>
            <wp:docPr id="63" name="Рисунок 63" descr="https://fizi4ka.ru/wp-content/uploads/2018/01/img_5a6b02f75d4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fizi4ka.ru/wp-content/uploads/2018/01/img_5a6b02f75d4f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Период свободных колебаний математического маятника, движущегося вверх с ускорением или вниз с замедлением: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200150" cy="542925"/>
            <wp:effectExtent l="0" t="0" r="0" b="9525"/>
            <wp:docPr id="62" name="Рисунок 62" descr="https://fizi4ka.ru/wp-content/uploads/2018/01/img_5a6b031402b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fizi4ka.ru/wp-content/uploads/2018/01/img_5a6b031402b5e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Период свободных колебаний математического маятника, движущегося вниз с ускорением или вверх с замедлением: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219200" cy="561975"/>
            <wp:effectExtent l="0" t="0" r="0" b="9525"/>
            <wp:docPr id="61" name="Рисунок 61" descr="https://fizi4ka.ru/wp-content/uploads/2018/01/img_5a6b0343343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fizi4ka.ru/wp-content/uploads/2018/01/img_5a6b03433431c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Период свободных колебаний математического маятника, горизонтально с ускорением или замедлением: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362075" cy="533400"/>
            <wp:effectExtent l="0" t="0" r="9525" b="0"/>
            <wp:docPr id="60" name="Рисунок 60" descr="https://fizi4ka.ru/wp-content/uploads/2018/01/img_5a6b036814b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fizi4ka.ru/wp-content/uploads/2018/01/img_5a6b036814b34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Мгновенное значение потенциальной энергии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математического маятника, поднявшегося в процессе колебаний на высоту 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h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​, определяется по формуле: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lastRenderedPageBreak/>
        <w:drawing>
          <wp:inline distT="0" distB="0" distL="0" distR="0">
            <wp:extent cx="1381125" cy="1409700"/>
            <wp:effectExtent l="0" t="0" r="9525" b="0"/>
            <wp:docPr id="59" name="Рисунок 59" descr="https://fizi4ka.ru/wp-content/uploads/2018/01/img_5a6b03ac65a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fizi4ka.ru/wp-content/uploads/2018/01/img_5a6b03ac65a8f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2286000" cy="571500"/>
            <wp:effectExtent l="0" t="0" r="0" b="0"/>
            <wp:docPr id="58" name="Рисунок 58" descr="https://fizi4ka.ru/wp-content/uploads/2018/01/img_5a6b03c435f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fizi4ka.ru/wp-content/uploads/2018/01/img_5a6b03c435f9b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где 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l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 – длина нити, 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α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 – угол отклонения от вертикали.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Пружинный маятник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тело, подвешенное на пружине и совершающее колебания вдоль вертикальной или горизонтальной оси под действием силы упругости пружины.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838200" cy="1571625"/>
            <wp:effectExtent l="0" t="0" r="0" b="9525"/>
            <wp:docPr id="57" name="Рисунок 57" descr="https://fizi4ka.ru/wp-content/uploads/2018/01/img_5a6b0403a8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fizi4ka.ru/wp-content/uploads/2018/01/img_5a6b0403a8de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Период колебаний пружинного маятника: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lastRenderedPageBreak/>
        <w:drawing>
          <wp:inline distT="0" distB="0" distL="0" distR="0">
            <wp:extent cx="981075" cy="542925"/>
            <wp:effectExtent l="0" t="0" r="9525" b="9525"/>
            <wp:docPr id="56" name="Рисунок 56" descr="https://fizi4ka.ru/wp-content/uploads/2018/01/img_5a6b041a256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fizi4ka.ru/wp-content/uploads/2018/01/img_5a6b041a2569c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Частота колебаний пружинного маятника: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028700" cy="523875"/>
            <wp:effectExtent l="0" t="0" r="0" b="9525"/>
            <wp:docPr id="55" name="Рисунок 55" descr="https://fizi4ka.ru/wp-content/uploads/2018/01/img_5a6b0438141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fizi4ka.ru/wp-content/uploads/2018/01/img_5a6b04381411c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Циклическая частота колебаний пружинного маятника: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771525" cy="533400"/>
            <wp:effectExtent l="0" t="0" r="9525" b="0"/>
            <wp:docPr id="54" name="Рисунок 54" descr="https://fizi4ka.ru/wp-content/uploads/2018/01/img_5a6b046f1c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fizi4ka.ru/wp-content/uploads/2018/01/img_5a6b046f1c03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Максимальное значение скорости колебаний пружинного маятника: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209675" cy="542925"/>
            <wp:effectExtent l="0" t="0" r="9525" b="9525"/>
            <wp:docPr id="53" name="Рисунок 53" descr="https://fizi4ka.ru/wp-content/uploads/2018/01/img_5a6b0482df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fizi4ka.ru/wp-content/uploads/2018/01/img_5a6b0482df15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Максимальное значение ускорения колебаний пружинного маятника: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114425" cy="476250"/>
            <wp:effectExtent l="0" t="0" r="9525" b="0"/>
            <wp:docPr id="52" name="Рисунок 52" descr="https://fizi4ka.ru/wp-content/uploads/2018/01/img_5a6b049b2d3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fizi4ka.ru/wp-content/uploads/2018/01/img_5a6b049b2d3c6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Мгновенную потенциальную энергию пружинного маятника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можно найти по формуле: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lastRenderedPageBreak/>
        <w:drawing>
          <wp:inline distT="0" distB="0" distL="0" distR="0">
            <wp:extent cx="2095500" cy="962025"/>
            <wp:effectExtent l="0" t="0" r="0" b="9525"/>
            <wp:docPr id="51" name="Рисунок 51" descr="https://fizi4ka.ru/wp-content/uploads/2018/01/img_5a6b04b560c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fizi4ka.ru/wp-content/uploads/2018/01/img_5a6b04b560c62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Амплитуда потенциальной энергии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максимальное значение потенциальной энергии, величина, стоящая перед знаком синуса или косинуса: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190625" cy="476250"/>
            <wp:effectExtent l="0" t="0" r="9525" b="0"/>
            <wp:docPr id="50" name="Рисунок 50" descr="https://fizi4ka.ru/wp-content/uploads/2018/01/img_5a6b04e4a9b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fizi4ka.ru/wp-content/uploads/2018/01/img_5a6b04e4a9b9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proofErr w:type="gramStart"/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Важно!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Если</w:t>
      </w:r>
      <w:proofErr w:type="gramEnd"/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 xml:space="preserve"> маятник не является ни пружинным, ни математическим (физический маятник), то его циклическую частоту, период и частоту колебаний по формулам, применимым к математическому и пружинному маятнику, рассчитать нельзя. В данном случае эти величины рассчитываются из формулы силы, действующей на маятник, или из формул энергий.</w:t>
      </w:r>
    </w:p>
    <w:p w:rsidR="00AB7435" w:rsidRPr="00AB7435" w:rsidRDefault="00AB7435" w:rsidP="00AB7435">
      <w:pPr>
        <w:spacing w:before="600" w:after="450" w:line="450" w:lineRule="atLeast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</w:pPr>
      <w:r w:rsidRPr="00AB7435"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  <w:t>Вынужденные колебания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Вынужденные колебания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колебания, происходящие под действием внешней периодически изменяющейся силы.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Вынужденные колебания, происходящие под действием гармонически изменяющейся внешней силы, тоже являются гармоническими и незатухающими. Их частота равна частоте внешней силы и называется частотой вынужденных колебаний.</w:t>
      </w:r>
    </w:p>
    <w:p w:rsidR="00AB7435" w:rsidRPr="00AB7435" w:rsidRDefault="00AB7435" w:rsidP="00AB7435">
      <w:pPr>
        <w:spacing w:before="600" w:after="450" w:line="450" w:lineRule="atLeast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</w:pPr>
      <w:r w:rsidRPr="00AB7435"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  <w:t>Резонанс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lastRenderedPageBreak/>
        <w:t>Резонанс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явление резкого возрастания амплитуды колебаний, которое происходит при совпадении частоты вынуждающей силы и собственной частоты колебаний тела.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Условие резонанса: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2905125" cy="228600"/>
            <wp:effectExtent l="0" t="0" r="9525" b="0"/>
            <wp:docPr id="49" name="Рисунок 49" descr="https://fizi4ka.ru/wp-content/uploads/2018/01/img_5a6b050b4b5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fizi4ka.ru/wp-content/uploads/2018/01/img_5a6b050b4b57b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v</w:t>
      </w:r>
      <w:r w:rsidRPr="00AB7435">
        <w:rPr>
          <w:rFonts w:ascii="MathJax_Main" w:eastAsia="Times New Roman" w:hAnsi="MathJax_Main" w:cs="Arial"/>
          <w:color w:val="484848"/>
          <w:sz w:val="19"/>
          <w:szCs w:val="19"/>
          <w:bdr w:val="none" w:sz="0" w:space="0" w:color="auto" w:frame="1"/>
          <w:lang w:eastAsia="ru-RU"/>
        </w:rPr>
        <w:t>0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 – собственная частота колебаний маятника.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На рисунке изображены резонансные кривые для сред с разным трением. Чем меньше трение, тем выше и острее резонансная кривая.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819275" cy="1476375"/>
            <wp:effectExtent l="0" t="0" r="9525" b="9525"/>
            <wp:docPr id="48" name="Рисунок 48" descr="https://fizi4ka.ru/wp-content/uploads/2018/01/img_5a6b0532ab9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fizi4ka.ru/wp-content/uploads/2018/01/img_5a6b0532ab9e4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Явление резонанса учитывается при периодически изменяющихся нагрузках в машинах и различных сооружениях.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Также резонанс используется в акустике, радиотехнике и т. д.</w:t>
      </w:r>
    </w:p>
    <w:p w:rsidR="00AB7435" w:rsidRPr="00AB7435" w:rsidRDefault="00AB7435" w:rsidP="00AB7435">
      <w:pPr>
        <w:spacing w:before="600" w:after="450" w:line="450" w:lineRule="atLeast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</w:pPr>
      <w:r w:rsidRPr="00AB7435"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  <w:t>Длина волны</w:t>
      </w:r>
    </w:p>
    <w:p w:rsidR="00AB7435" w:rsidRPr="00AB7435" w:rsidRDefault="00AB7435" w:rsidP="00AB7435">
      <w:pPr>
        <w:spacing w:after="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lastRenderedPageBreak/>
        <w:t>Длина волны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расстояние, на которое волна распространяется за один период, т. е. это кратчайшее расстояние между двумя точками среды, колеблющимися в одинаковых фазах.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Обозначение – ​</w:t>
      </w:r>
      <w:r w:rsidRPr="00AB7435">
        <w:rPr>
          <w:rFonts w:ascii="MathJax_Math-italic" w:eastAsia="Times New Roman" w:hAnsi="MathJax_Math-italic" w:cs="Arial"/>
          <w:color w:val="484848"/>
          <w:sz w:val="27"/>
          <w:szCs w:val="27"/>
          <w:bdr w:val="none" w:sz="0" w:space="0" w:color="auto" w:frame="1"/>
          <w:lang w:eastAsia="ru-RU"/>
        </w:rPr>
        <w:t>λ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​, единицы измерения – м.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2276475" cy="428625"/>
            <wp:effectExtent l="0" t="0" r="9525" b="9525"/>
            <wp:docPr id="47" name="Рисунок 47" descr="https://fizi4ka.ru/wp-content/uploads/2018/01/img_5a6b059b019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fizi4ka.ru/wp-content/uploads/2018/01/img_5a6b059b0194b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Расстояние между соседними гребнями или впадинами в поперечной волне и между соседними сгущениями или разряжениями в продольной волне равно длине волны.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2495550" cy="876300"/>
            <wp:effectExtent l="0" t="0" r="0" b="0"/>
            <wp:docPr id="46" name="Рисунок 46" descr="https://fizi4ka.ru/wp-content/uploads/2018/01/img_5a6b05c077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fizi4ka.ru/wp-content/uploads/2018/01/img_5a6b05c077cc2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Скорость распространения волны – это скорость перемещения горбов и впадин в поперечной волне и сгущений или разряжений в продольной волне.</w:t>
      </w:r>
    </w:p>
    <w:p w:rsidR="00AB7435" w:rsidRPr="00AB7435" w:rsidRDefault="00AB7435" w:rsidP="00AB7435">
      <w:pPr>
        <w:spacing w:before="600" w:after="450" w:line="450" w:lineRule="atLeast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</w:pPr>
      <w:r w:rsidRPr="00AB7435">
        <w:rPr>
          <w:rFonts w:ascii="Times New Roman" w:eastAsia="Times New Roman" w:hAnsi="Times New Roman" w:cs="Times New Roman"/>
          <w:b/>
          <w:bCs/>
          <w:color w:val="E21C1C"/>
          <w:sz w:val="45"/>
          <w:szCs w:val="45"/>
          <w:lang w:eastAsia="ru-RU"/>
        </w:rPr>
        <w:t>Звук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Звук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колебания упругой среды, воспринимаемые органом слуха.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Условия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, необходимые для возникновения и ощущения звука:</w:t>
      </w:r>
    </w:p>
    <w:p w:rsidR="00AB7435" w:rsidRPr="00AB7435" w:rsidRDefault="00AB7435" w:rsidP="00AB7435">
      <w:pPr>
        <w:numPr>
          <w:ilvl w:val="0"/>
          <w:numId w:val="9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источника звука;</w:t>
      </w:r>
    </w:p>
    <w:p w:rsidR="00AB7435" w:rsidRPr="00AB7435" w:rsidRDefault="00AB7435" w:rsidP="00AB7435">
      <w:pPr>
        <w:numPr>
          <w:ilvl w:val="0"/>
          <w:numId w:val="9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упругой среды между источником и приемником звука;</w:t>
      </w:r>
    </w:p>
    <w:p w:rsidR="00AB7435" w:rsidRPr="00AB7435" w:rsidRDefault="00AB7435" w:rsidP="00AB7435">
      <w:pPr>
        <w:numPr>
          <w:ilvl w:val="0"/>
          <w:numId w:val="9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наличие приемника звука; • частота колебаний должна лежать в звуковом диапазоне;</w:t>
      </w:r>
    </w:p>
    <w:p w:rsidR="00AB7435" w:rsidRPr="00AB7435" w:rsidRDefault="00AB7435" w:rsidP="00AB7435">
      <w:pPr>
        <w:numPr>
          <w:ilvl w:val="0"/>
          <w:numId w:val="9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мощность звука должна быть достаточной для восприятия.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t>Звуковые волны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упругие волны, вызывающие у человека ощущение звука, представляющие собой зоны сжатия и разряжения, передающиеся на расстояние с течением времени.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Классификация звуковых волн:</w:t>
      </w:r>
    </w:p>
    <w:p w:rsidR="00AB7435" w:rsidRPr="00AB7435" w:rsidRDefault="00AB7435" w:rsidP="00AB7435">
      <w:pPr>
        <w:numPr>
          <w:ilvl w:val="0"/>
          <w:numId w:val="10"/>
        </w:numPr>
        <w:shd w:val="clear" w:color="auto" w:fill="F4FFFF"/>
        <w:spacing w:beforeAutospacing="1" w:after="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инфразвук (​</w:t>
      </w:r>
      <w:r w:rsidRPr="00AB7435">
        <w:rPr>
          <w:rFonts w:ascii="MathJax_Math-italic" w:eastAsia="Times New Roman" w:hAnsi="MathJax_Math-italic" w:cs="Arial"/>
          <w:color w:val="000000"/>
          <w:sz w:val="27"/>
          <w:szCs w:val="27"/>
          <w:bdr w:val="none" w:sz="0" w:space="0" w:color="auto" w:frame="1"/>
          <w:lang w:eastAsia="ru-RU"/>
        </w:rPr>
        <w:t>ν</w:t>
      </w: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​ </w:t>
      </w:r>
      <w:proofErr w:type="gramStart"/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 16</w:t>
      </w:r>
      <w:proofErr w:type="gramEnd"/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Гц);</w:t>
      </w:r>
    </w:p>
    <w:p w:rsidR="00AB7435" w:rsidRPr="00AB7435" w:rsidRDefault="00AB7435" w:rsidP="00AB7435">
      <w:pPr>
        <w:numPr>
          <w:ilvl w:val="0"/>
          <w:numId w:val="10"/>
        </w:numPr>
        <w:shd w:val="clear" w:color="auto" w:fill="F4FFFF"/>
        <w:spacing w:beforeAutospacing="1" w:after="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звуковой диапазон (16 Гц </w:t>
      </w:r>
      <w:proofErr w:type="gramStart"/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 </w:t>
      </w:r>
      <w:r w:rsidRPr="00AB7435">
        <w:rPr>
          <w:rFonts w:ascii="MathJax_Math-italic" w:eastAsia="Times New Roman" w:hAnsi="MathJax_Math-italic" w:cs="Arial"/>
          <w:color w:val="000000"/>
          <w:sz w:val="27"/>
          <w:szCs w:val="27"/>
          <w:bdr w:val="none" w:sz="0" w:space="0" w:color="auto" w:frame="1"/>
          <w:lang w:eastAsia="ru-RU"/>
        </w:rPr>
        <w:t>ν</w:t>
      </w:r>
      <w:proofErr w:type="gramEnd"/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&lt; 20 000 Гц);</w:t>
      </w:r>
    </w:p>
    <w:p w:rsidR="00AB7435" w:rsidRPr="00AB7435" w:rsidRDefault="00AB7435" w:rsidP="00AB7435">
      <w:pPr>
        <w:numPr>
          <w:ilvl w:val="0"/>
          <w:numId w:val="10"/>
        </w:numPr>
        <w:shd w:val="clear" w:color="auto" w:fill="F4FFFF"/>
        <w:spacing w:beforeAutospacing="1" w:after="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ультразвук (</w:t>
      </w:r>
      <w:proofErr w:type="gramStart"/>
      <w:r w:rsidRPr="00AB7435">
        <w:rPr>
          <w:rFonts w:ascii="MathJax_Math-italic" w:eastAsia="Times New Roman" w:hAnsi="MathJax_Math-italic" w:cs="Arial"/>
          <w:color w:val="000000"/>
          <w:sz w:val="27"/>
          <w:szCs w:val="27"/>
          <w:bdr w:val="none" w:sz="0" w:space="0" w:color="auto" w:frame="1"/>
          <w:lang w:eastAsia="ru-RU"/>
        </w:rPr>
        <w:t>ν</w:t>
      </w: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&gt;</w:t>
      </w:r>
      <w:proofErr w:type="gramEnd"/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20 000 Гц).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Скорость звука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скорость распространения фазы колебания, т. е. области сжатия и разряжения среды.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noProof/>
          <w:color w:val="484848"/>
          <w:sz w:val="23"/>
          <w:szCs w:val="23"/>
          <w:lang w:eastAsia="ru-RU"/>
        </w:rPr>
        <w:drawing>
          <wp:inline distT="0" distB="0" distL="0" distR="0">
            <wp:extent cx="1200150" cy="428625"/>
            <wp:effectExtent l="0" t="0" r="0" b="9525"/>
            <wp:docPr id="45" name="Рисунок 45" descr="https://fizi4ka.ru/wp-content/uploads/2018/01/img_5a6b065862f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fizi4ka.ru/wp-content/uploads/2018/01/img_5a6b065862f9b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Скорость звука зависит</w:t>
      </w:r>
    </w:p>
    <w:p w:rsidR="00AB7435" w:rsidRPr="00AB7435" w:rsidRDefault="00AB7435" w:rsidP="00AB7435">
      <w:pPr>
        <w:numPr>
          <w:ilvl w:val="0"/>
          <w:numId w:val="11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упругих свойств среды: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в воздухе – 331 м/с, в воде – 1400 м/с, в металле – 5000 м/с;</w:t>
      </w:r>
    </w:p>
    <w:p w:rsidR="00AB7435" w:rsidRPr="00AB7435" w:rsidRDefault="00AB7435" w:rsidP="00AB7435">
      <w:pPr>
        <w:numPr>
          <w:ilvl w:val="0"/>
          <w:numId w:val="12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температуры среды: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в воздухе при температуре 0°С – 331 м/</w:t>
      </w:r>
      <w:proofErr w:type="gramStart"/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с,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  <w:t>в</w:t>
      </w:r>
      <w:proofErr w:type="gramEnd"/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 xml:space="preserve"> воздухе при температуре +15°С – 340 м/с.</w:t>
      </w:r>
    </w:p>
    <w:p w:rsidR="00AB7435" w:rsidRP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b/>
          <w:bCs/>
          <w:color w:val="484848"/>
          <w:sz w:val="23"/>
          <w:szCs w:val="23"/>
          <w:lang w:eastAsia="ru-RU"/>
        </w:rPr>
        <w:lastRenderedPageBreak/>
        <w:t>Характеристики звуковой волны</w:t>
      </w:r>
    </w:p>
    <w:p w:rsidR="00AB7435" w:rsidRPr="00AB7435" w:rsidRDefault="00AB7435" w:rsidP="00AB7435">
      <w:pPr>
        <w:numPr>
          <w:ilvl w:val="0"/>
          <w:numId w:val="13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Громкость</w:t>
      </w: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величина, характеризующая слуховые ощущения человека, зависящая от амплитуды колебаний в звуковой волне. Единицы измерения – </w:t>
      </w:r>
      <w:r w:rsidRPr="00AB743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дБ (децибел)</w:t>
      </w: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B7435" w:rsidRPr="00AB7435" w:rsidRDefault="00AB7435" w:rsidP="00AB7435">
      <w:pPr>
        <w:numPr>
          <w:ilvl w:val="0"/>
          <w:numId w:val="13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Высота тона</w:t>
      </w: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величина, характеризующая слуховые ощущения человека, зависящая от частоты колебаний в звуковой волне. Чем больше частота, тем выше звук. Чем меньше частота, тем ниже звук.</w:t>
      </w:r>
    </w:p>
    <w:p w:rsidR="00AB7435" w:rsidRPr="00AB7435" w:rsidRDefault="00AB7435" w:rsidP="00AB7435">
      <w:pPr>
        <w:numPr>
          <w:ilvl w:val="0"/>
          <w:numId w:val="13"/>
        </w:numPr>
        <w:shd w:val="clear" w:color="auto" w:fill="F4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Тембр</w:t>
      </w:r>
      <w:r w:rsidRPr="00AB7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окраска звука.</w:t>
      </w:r>
    </w:p>
    <w:p w:rsidR="00AB7435" w:rsidRDefault="00AB7435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Музыкальный звук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это звук, издаваемый гармонически колеблющимся телом. Каждому музыкальному тону соответствует определенная длина и частота звуковой волны.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br/>
      </w:r>
      <w:r w:rsidRPr="00AB7435">
        <w:rPr>
          <w:rFonts w:ascii="Arial" w:eastAsia="Times New Roman" w:hAnsi="Arial" w:cs="Arial"/>
          <w:i/>
          <w:iCs/>
          <w:color w:val="484848"/>
          <w:sz w:val="23"/>
          <w:szCs w:val="23"/>
          <w:lang w:eastAsia="ru-RU"/>
        </w:rPr>
        <w:t>Шум</w:t>
      </w:r>
      <w:r w:rsidRPr="00AB7435">
        <w:rPr>
          <w:rFonts w:ascii="Arial" w:eastAsia="Times New Roman" w:hAnsi="Arial" w:cs="Arial"/>
          <w:color w:val="484848"/>
          <w:sz w:val="23"/>
          <w:szCs w:val="23"/>
          <w:lang w:eastAsia="ru-RU"/>
        </w:rPr>
        <w:t> – хаотическая смесь тонов.</w:t>
      </w:r>
    </w:p>
    <w:p w:rsidR="00233BB8" w:rsidRDefault="00233BB8" w:rsidP="00233BB8">
      <w:pPr>
        <w:pStyle w:val="2"/>
        <w:spacing w:before="600" w:beforeAutospacing="0" w:after="450" w:afterAutospacing="0" w:line="450" w:lineRule="atLeast"/>
        <w:ind w:left="450" w:right="450"/>
        <w:jc w:val="center"/>
        <w:rPr>
          <w:color w:val="E21C1C"/>
          <w:sz w:val="45"/>
          <w:szCs w:val="45"/>
        </w:rPr>
      </w:pPr>
      <w:r>
        <w:rPr>
          <w:color w:val="E21C1C"/>
          <w:sz w:val="45"/>
          <w:szCs w:val="45"/>
        </w:rPr>
        <w:t>Основные формулы по теме «Механические колебания и волны»</w:t>
      </w:r>
    </w:p>
    <w:p w:rsidR="00233BB8" w:rsidRPr="00AB7435" w:rsidRDefault="00233BB8" w:rsidP="00AB7435">
      <w:pPr>
        <w:spacing w:before="300" w:after="300" w:line="345" w:lineRule="atLeast"/>
        <w:ind w:left="450" w:right="450"/>
        <w:jc w:val="both"/>
        <w:rPr>
          <w:rFonts w:ascii="Arial" w:eastAsia="Times New Roman" w:hAnsi="Arial" w:cs="Arial"/>
          <w:color w:val="484848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49C629" wp14:editId="3C30F9A2">
            <wp:extent cx="5572125" cy="3057525"/>
            <wp:effectExtent l="0" t="0" r="9525" b="9525"/>
            <wp:docPr id="89" name="Рисунок 89" descr="https://fizi4ka.ru/wp-content/uploads/2018/01/img_5a6b070378e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fizi4ka.ru/wp-content/uploads/2018/01/img_5a6b070378eae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BE" w:rsidRDefault="00233BB8">
      <w:r>
        <w:rPr>
          <w:noProof/>
          <w:lang w:eastAsia="ru-RU"/>
        </w:rPr>
        <w:lastRenderedPageBreak/>
        <w:drawing>
          <wp:inline distT="0" distB="0" distL="0" distR="0" wp14:anchorId="3DAAA514" wp14:editId="3FAF6415">
            <wp:extent cx="5638800" cy="5200650"/>
            <wp:effectExtent l="0" t="0" r="0" b="0"/>
            <wp:docPr id="90" name="Рисунок 90" descr="https://fizi4ka.ru/wp-content/uploads/2018/01/img_5a6b072b7a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fizi4ka.ru/wp-content/uploads/2018/01/img_5a6b072b7ae15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B8" w:rsidRDefault="00233BB8">
      <w:r>
        <w:rPr>
          <w:noProof/>
          <w:lang w:eastAsia="ru-RU"/>
        </w:rPr>
        <w:lastRenderedPageBreak/>
        <w:drawing>
          <wp:inline distT="0" distB="0" distL="0" distR="0" wp14:anchorId="34119957" wp14:editId="11DBA56D">
            <wp:extent cx="5591175" cy="2428875"/>
            <wp:effectExtent l="0" t="0" r="9525" b="9525"/>
            <wp:docPr id="91" name="Рисунок 91" descr="https://fizi4ka.ru/wp-content/uploads/2018/01/img_5a6b0749468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fizi4ka.ru/wp-content/uploads/2018/01/img_5a6b0749468b4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BB8" w:rsidSect="00AB7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E33"/>
    <w:multiLevelType w:val="multilevel"/>
    <w:tmpl w:val="A23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0147B"/>
    <w:multiLevelType w:val="multilevel"/>
    <w:tmpl w:val="DD2C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21D9C"/>
    <w:multiLevelType w:val="multilevel"/>
    <w:tmpl w:val="2D8A4B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A266AEF"/>
    <w:multiLevelType w:val="multilevel"/>
    <w:tmpl w:val="212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84162"/>
    <w:multiLevelType w:val="multilevel"/>
    <w:tmpl w:val="3C16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01908"/>
    <w:multiLevelType w:val="multilevel"/>
    <w:tmpl w:val="00C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77A94"/>
    <w:multiLevelType w:val="multilevel"/>
    <w:tmpl w:val="90D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A1DA4"/>
    <w:multiLevelType w:val="multilevel"/>
    <w:tmpl w:val="A9E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72D88"/>
    <w:multiLevelType w:val="multilevel"/>
    <w:tmpl w:val="DBBA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D3D6C"/>
    <w:multiLevelType w:val="multilevel"/>
    <w:tmpl w:val="373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497"/>
    <w:multiLevelType w:val="multilevel"/>
    <w:tmpl w:val="9616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938CE"/>
    <w:multiLevelType w:val="multilevel"/>
    <w:tmpl w:val="CC62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77C90"/>
    <w:multiLevelType w:val="multilevel"/>
    <w:tmpl w:val="F18C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81"/>
    <w:rsid w:val="00083BBE"/>
    <w:rsid w:val="00233BB8"/>
    <w:rsid w:val="00986D81"/>
    <w:rsid w:val="00A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F60D-CDA9-4ACF-A2E9-534FC8F1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7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435"/>
    <w:rPr>
      <w:b/>
      <w:bCs/>
    </w:rPr>
  </w:style>
  <w:style w:type="character" w:styleId="a5">
    <w:name w:val="Emphasis"/>
    <w:basedOn w:val="a0"/>
    <w:uiPriority w:val="20"/>
    <w:qFormat/>
    <w:rsid w:val="00AB7435"/>
    <w:rPr>
      <w:i/>
      <w:iCs/>
    </w:rPr>
  </w:style>
  <w:style w:type="paragraph" w:customStyle="1" w:styleId="toctitle">
    <w:name w:val="toc_title"/>
    <w:basedOn w:val="a"/>
    <w:rsid w:val="00AB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7435"/>
    <w:rPr>
      <w:color w:val="0000FF"/>
      <w:u w:val="single"/>
    </w:rPr>
  </w:style>
  <w:style w:type="character" w:customStyle="1" w:styleId="mi">
    <w:name w:val="mi"/>
    <w:basedOn w:val="a0"/>
    <w:rsid w:val="00AB7435"/>
  </w:style>
  <w:style w:type="character" w:customStyle="1" w:styleId="mo">
    <w:name w:val="mo"/>
    <w:basedOn w:val="a0"/>
    <w:rsid w:val="00AB7435"/>
  </w:style>
  <w:style w:type="character" w:customStyle="1" w:styleId="mn">
    <w:name w:val="mn"/>
    <w:basedOn w:val="a0"/>
    <w:rsid w:val="00AB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640">
          <w:marLeft w:val="0"/>
          <w:marRight w:val="0"/>
          <w:marTop w:val="0"/>
          <w:marBottom w:val="240"/>
          <w:divBdr>
            <w:top w:val="single" w:sz="6" w:space="15" w:color="F1F0F0"/>
            <w:left w:val="single" w:sz="6" w:space="8" w:color="F1F0F0"/>
            <w:bottom w:val="single" w:sz="6" w:space="15" w:color="F1F0F0"/>
            <w:right w:val="single" w:sz="6" w:space="8" w:color="F1F0F0"/>
          </w:divBdr>
        </w:div>
      </w:divsChild>
    </w:div>
    <w:div w:id="637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829">
          <w:marLeft w:val="0"/>
          <w:marRight w:val="0"/>
          <w:marTop w:val="0"/>
          <w:marBottom w:val="240"/>
          <w:divBdr>
            <w:top w:val="single" w:sz="6" w:space="15" w:color="F1F0F0"/>
            <w:left w:val="single" w:sz="6" w:space="8" w:color="F1F0F0"/>
            <w:bottom w:val="single" w:sz="6" w:space="15" w:color="F1F0F0"/>
            <w:right w:val="single" w:sz="6" w:space="8" w:color="F1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zi4ka.ru/egje-2018-po-fizike/mehanicheskie-kolebanija-i-volny-2.html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63" Type="http://schemas.openxmlformats.org/officeDocument/2006/relationships/fontTable" Target="fontTable.xml"/><Relationship Id="rId7" Type="http://schemas.openxmlformats.org/officeDocument/2006/relationships/hyperlink" Target="https://fizi4ka.ru/egje-2018-po-fizike/mehanicheskie-kolebanija-i-volny-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zi4ka.ru/egje-2018-po-fizike/mehanicheskie-kolebanija-i-volny-2.html" TargetMode="External"/><Relationship Id="rId29" Type="http://schemas.openxmlformats.org/officeDocument/2006/relationships/image" Target="media/image14.png"/><Relationship Id="rId11" Type="http://schemas.openxmlformats.org/officeDocument/2006/relationships/hyperlink" Target="https://fizi4ka.ru/egje-2018-po-fizike/mehanicheskie-kolebanija-i-volny-2.html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5" Type="http://schemas.openxmlformats.org/officeDocument/2006/relationships/image" Target="media/image1.png"/><Relationship Id="rId61" Type="http://schemas.openxmlformats.org/officeDocument/2006/relationships/image" Target="media/image46.png"/><Relationship Id="rId19" Type="http://schemas.openxmlformats.org/officeDocument/2006/relationships/image" Target="media/image4.png"/><Relationship Id="rId14" Type="http://schemas.openxmlformats.org/officeDocument/2006/relationships/hyperlink" Target="https://fizi4ka.ru/egje-2018-po-fizike/mehanicheskie-kolebanija-i-volny-2.htm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41.png"/><Relationship Id="rId64" Type="http://schemas.openxmlformats.org/officeDocument/2006/relationships/theme" Target="theme/theme1.xml"/><Relationship Id="rId8" Type="http://schemas.openxmlformats.org/officeDocument/2006/relationships/hyperlink" Target="https://fizi4ka.ru/egje-2018-po-fizike/mehanicheskie-kolebanija-i-volny-2.html" TargetMode="External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hyperlink" Target="https://fizi4ka.ru/egje-2018-po-fizike/mehanicheskie-kolebanija-i-volny-2.html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59" Type="http://schemas.openxmlformats.org/officeDocument/2006/relationships/image" Target="media/image44.png"/><Relationship Id="rId20" Type="http://schemas.openxmlformats.org/officeDocument/2006/relationships/image" Target="media/image5.png"/><Relationship Id="rId41" Type="http://schemas.openxmlformats.org/officeDocument/2006/relationships/image" Target="media/image26.png"/><Relationship Id="rId54" Type="http://schemas.openxmlformats.org/officeDocument/2006/relationships/image" Target="media/image39.png"/><Relationship Id="rId62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hyperlink" Target="https://fizi4ka.ru/egje-2018-po-fizike/mehanicheskie-kolebanija-i-volny-2.html" TargetMode="External"/><Relationship Id="rId15" Type="http://schemas.openxmlformats.org/officeDocument/2006/relationships/hyperlink" Target="https://fizi4ka.ru/egje-2018-po-fizike/mehanicheskie-kolebanija-i-volny-2.html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10" Type="http://schemas.openxmlformats.org/officeDocument/2006/relationships/hyperlink" Target="https://fizi4ka.ru/egje-2018-po-fizike/mehanicheskie-kolebanija-i-volny-2.html" TargetMode="External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60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hyperlink" Target="https://fizi4ka.ru/egje-2018-po-fizike/mehanicheskie-kolebanija-i-volny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1907</Words>
  <Characters>10871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2020-03-19T04:35:00Z</dcterms:created>
  <dcterms:modified xsi:type="dcterms:W3CDTF">2020-03-19T04:41:00Z</dcterms:modified>
</cp:coreProperties>
</file>